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7514F" w:rsidRPr="00F95B2C" w:rsidRDefault="00A7514F" w:rsidP="00B475E8">
      <w:pPr>
        <w:spacing w:line="240" w:lineRule="auto"/>
        <w:jc w:val="center"/>
        <w:rPr>
          <w:rFonts w:ascii="Times New Roman" w:hAnsi="Times New Roman"/>
          <w:b/>
          <w:sz w:val="28"/>
        </w:rPr>
      </w:pPr>
      <w:r w:rsidRPr="00F95B2C">
        <w:rPr>
          <w:rFonts w:ascii="Times New Roman" w:hAnsi="Times New Roman"/>
          <w:b/>
          <w:sz w:val="28"/>
        </w:rPr>
        <w:t>ОТЧЕТ ПО ПРОИЗВОДСТВЕННОЙ ПРАКТИКЕ</w:t>
      </w:r>
    </w:p>
    <w:p w:rsidR="00A7514F" w:rsidRDefault="00A7514F" w:rsidP="00B475E8">
      <w:pPr>
        <w:tabs>
          <w:tab w:val="left" w:pos="180"/>
        </w:tabs>
        <w:spacing w:before="120" w:line="240" w:lineRule="auto"/>
        <w:jc w:val="both"/>
        <w:rPr>
          <w:rFonts w:ascii="Times New Roman" w:hAnsi="Times New Roman"/>
          <w:b/>
          <w:sz w:val="28"/>
          <w:u w:val="single"/>
        </w:rPr>
      </w:pPr>
      <w:r w:rsidRPr="00B21681">
        <w:rPr>
          <w:rFonts w:ascii="Times New Roman" w:hAnsi="Times New Roman"/>
          <w:b/>
          <w:sz w:val="28"/>
        </w:rPr>
        <w:t>ПМ</w:t>
      </w:r>
      <w:r>
        <w:rPr>
          <w:rFonts w:ascii="Times New Roman" w:hAnsi="Times New Roman"/>
          <w:b/>
          <w:sz w:val="28"/>
        </w:rPr>
        <w:t xml:space="preserve">. </w:t>
      </w:r>
      <w:r w:rsidRPr="00B21681">
        <w:rPr>
          <w:rFonts w:ascii="Times New Roman" w:hAnsi="Times New Roman"/>
          <w:b/>
          <w:sz w:val="28"/>
        </w:rPr>
        <w:t xml:space="preserve">01 </w:t>
      </w:r>
      <w:r w:rsidRPr="00B21681">
        <w:rPr>
          <w:rFonts w:ascii="Times New Roman" w:hAnsi="Times New Roman"/>
          <w:b/>
          <w:sz w:val="28"/>
          <w:u w:val="single"/>
        </w:rPr>
        <w:t>Организация</w:t>
      </w:r>
      <w:r w:rsidR="00B475E8">
        <w:rPr>
          <w:rFonts w:ascii="Times New Roman" w:hAnsi="Times New Roman"/>
          <w:b/>
          <w:sz w:val="28"/>
          <w:u w:val="single"/>
        </w:rPr>
        <w:t xml:space="preserve"> простых работ по</w:t>
      </w:r>
      <w:r w:rsidRPr="00B21681">
        <w:rPr>
          <w:rFonts w:ascii="Times New Roman" w:hAnsi="Times New Roman"/>
          <w:b/>
          <w:sz w:val="28"/>
          <w:u w:val="single"/>
        </w:rPr>
        <w:t xml:space="preserve"> техн</w:t>
      </w:r>
      <w:r>
        <w:rPr>
          <w:rFonts w:ascii="Times New Roman" w:hAnsi="Times New Roman"/>
          <w:b/>
          <w:sz w:val="28"/>
          <w:u w:val="single"/>
        </w:rPr>
        <w:t>ическо</w:t>
      </w:r>
      <w:r w:rsidR="00B475E8">
        <w:rPr>
          <w:rFonts w:ascii="Times New Roman" w:hAnsi="Times New Roman"/>
          <w:b/>
          <w:sz w:val="28"/>
          <w:u w:val="single"/>
        </w:rPr>
        <w:t>му</w:t>
      </w:r>
      <w:r>
        <w:rPr>
          <w:rFonts w:ascii="Times New Roman" w:hAnsi="Times New Roman"/>
          <w:b/>
          <w:sz w:val="28"/>
          <w:u w:val="single"/>
        </w:rPr>
        <w:t xml:space="preserve"> обслуживани</w:t>
      </w:r>
      <w:r w:rsidR="00B475E8">
        <w:rPr>
          <w:rFonts w:ascii="Times New Roman" w:hAnsi="Times New Roman"/>
          <w:b/>
          <w:sz w:val="28"/>
          <w:u w:val="single"/>
        </w:rPr>
        <w:t>ю</w:t>
      </w:r>
      <w:r>
        <w:rPr>
          <w:rFonts w:ascii="Times New Roman" w:hAnsi="Times New Roman"/>
          <w:b/>
          <w:sz w:val="28"/>
          <w:u w:val="single"/>
        </w:rPr>
        <w:t xml:space="preserve"> и ремонт</w:t>
      </w:r>
      <w:r w:rsidR="00B475E8">
        <w:rPr>
          <w:rFonts w:ascii="Times New Roman" w:hAnsi="Times New Roman"/>
          <w:b/>
          <w:sz w:val="28"/>
          <w:u w:val="single"/>
        </w:rPr>
        <w:t>у</w:t>
      </w:r>
      <w:r>
        <w:rPr>
          <w:rFonts w:ascii="Times New Roman" w:hAnsi="Times New Roman"/>
          <w:b/>
          <w:sz w:val="28"/>
          <w:u w:val="single"/>
        </w:rPr>
        <w:t xml:space="preserve"> </w:t>
      </w:r>
      <w:r w:rsidRPr="00B21681">
        <w:rPr>
          <w:rFonts w:ascii="Times New Roman" w:hAnsi="Times New Roman"/>
          <w:b/>
          <w:sz w:val="28"/>
          <w:u w:val="single"/>
        </w:rPr>
        <w:t>электрического и электромеханического оборудования</w:t>
      </w:r>
    </w:p>
    <w:p w:rsidR="00A7514F" w:rsidRDefault="00A7514F" w:rsidP="00B475E8">
      <w:pPr>
        <w:tabs>
          <w:tab w:val="left" w:pos="180"/>
        </w:tabs>
        <w:spacing w:before="120" w:line="240" w:lineRule="auto"/>
        <w:jc w:val="both"/>
        <w:rPr>
          <w:rFonts w:ascii="Times New Roman" w:hAnsi="Times New Roman"/>
          <w:b/>
          <w:sz w:val="28"/>
          <w:u w:val="single"/>
        </w:rPr>
      </w:pPr>
      <w:r w:rsidRPr="00B21681">
        <w:rPr>
          <w:rFonts w:ascii="Times New Roman" w:hAnsi="Times New Roman"/>
          <w:b/>
          <w:sz w:val="28"/>
        </w:rPr>
        <w:t xml:space="preserve">ПМ. 04 </w:t>
      </w:r>
      <w:r>
        <w:rPr>
          <w:rFonts w:ascii="Times New Roman" w:hAnsi="Times New Roman"/>
          <w:b/>
          <w:sz w:val="28"/>
          <w:u w:val="single"/>
        </w:rPr>
        <w:t>Выполнение работ по профессии «</w:t>
      </w:r>
      <w:r w:rsidR="00B475E8">
        <w:rPr>
          <w:rFonts w:ascii="Times New Roman" w:hAnsi="Times New Roman"/>
          <w:b/>
          <w:sz w:val="28"/>
          <w:u w:val="single"/>
        </w:rPr>
        <w:t>Электромонтер по ремонту и обслуживанию электрооборудования</w:t>
      </w:r>
    </w:p>
    <w:p w:rsidR="00A7514F" w:rsidRDefault="00A7514F" w:rsidP="00B475E8">
      <w:pPr>
        <w:tabs>
          <w:tab w:val="left" w:pos="180"/>
        </w:tabs>
        <w:spacing w:before="12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</w:t>
      </w:r>
    </w:p>
    <w:p w:rsidR="0069625C" w:rsidRPr="00332C08" w:rsidRDefault="0069625C" w:rsidP="00B475E8">
      <w:pPr>
        <w:tabs>
          <w:tab w:val="center" w:pos="4960"/>
        </w:tabs>
        <w:spacing w:before="120" w:line="240" w:lineRule="auto"/>
        <w:jc w:val="both"/>
        <w:rPr>
          <w:rFonts w:ascii="Times New Roman" w:hAnsi="Times New Roman"/>
          <w:sz w:val="28"/>
          <w:u w:val="single"/>
        </w:rPr>
      </w:pPr>
      <w:r w:rsidRPr="00332C08">
        <w:rPr>
          <w:rFonts w:ascii="Times New Roman" w:hAnsi="Times New Roman"/>
          <w:sz w:val="28"/>
          <w:u w:val="single"/>
        </w:rPr>
        <w:t>Студента</w:t>
      </w:r>
      <w:r w:rsidR="00B475E8">
        <w:rPr>
          <w:rFonts w:ascii="Times New Roman" w:hAnsi="Times New Roman"/>
          <w:sz w:val="28"/>
          <w:u w:val="single"/>
        </w:rPr>
        <w:t xml:space="preserve"> (</w:t>
      </w:r>
      <w:proofErr w:type="spellStart"/>
      <w:r w:rsidR="00B475E8">
        <w:rPr>
          <w:rFonts w:ascii="Times New Roman" w:hAnsi="Times New Roman"/>
          <w:sz w:val="28"/>
          <w:u w:val="single"/>
        </w:rPr>
        <w:t>ки</w:t>
      </w:r>
      <w:proofErr w:type="spellEnd"/>
      <w:r w:rsidR="00B475E8">
        <w:rPr>
          <w:rFonts w:ascii="Times New Roman" w:hAnsi="Times New Roman"/>
          <w:sz w:val="28"/>
          <w:u w:val="single"/>
        </w:rPr>
        <w:t>)</w:t>
      </w:r>
      <w:r w:rsidRPr="00332C08">
        <w:rPr>
          <w:rFonts w:ascii="Times New Roman" w:hAnsi="Times New Roman"/>
          <w:sz w:val="28"/>
          <w:u w:val="single"/>
        </w:rPr>
        <w:t xml:space="preserve"> 4 курса, </w:t>
      </w:r>
      <w:r w:rsidRPr="00D315F8">
        <w:rPr>
          <w:rFonts w:ascii="Times New Roman" w:hAnsi="Times New Roman"/>
          <w:sz w:val="28"/>
          <w:highlight w:val="yellow"/>
          <w:u w:val="single"/>
        </w:rPr>
        <w:t xml:space="preserve">группы </w:t>
      </w:r>
      <w:r w:rsidR="00B475E8">
        <w:rPr>
          <w:rFonts w:ascii="Times New Roman" w:hAnsi="Times New Roman"/>
          <w:sz w:val="28"/>
          <w:highlight w:val="yellow"/>
          <w:u w:val="single"/>
        </w:rPr>
        <w:t>39.1-з или 3</w:t>
      </w:r>
      <w:r w:rsidRPr="00D315F8">
        <w:rPr>
          <w:rFonts w:ascii="Times New Roman" w:hAnsi="Times New Roman"/>
          <w:sz w:val="28"/>
          <w:highlight w:val="yellow"/>
          <w:u w:val="single"/>
        </w:rPr>
        <w:t>9.2-з</w:t>
      </w:r>
    </w:p>
    <w:p w:rsidR="0069625C" w:rsidRPr="00332C08" w:rsidRDefault="0069625C" w:rsidP="00B475E8">
      <w:pPr>
        <w:tabs>
          <w:tab w:val="center" w:pos="4960"/>
        </w:tabs>
        <w:spacing w:before="120" w:line="240" w:lineRule="auto"/>
        <w:jc w:val="both"/>
        <w:rPr>
          <w:rFonts w:ascii="Times New Roman" w:hAnsi="Times New Roman"/>
          <w:sz w:val="28"/>
          <w:u w:val="single"/>
        </w:rPr>
      </w:pPr>
      <w:r w:rsidRPr="00332C08">
        <w:rPr>
          <w:rFonts w:ascii="Times New Roman" w:hAnsi="Times New Roman"/>
          <w:sz w:val="28"/>
        </w:rPr>
        <w:t xml:space="preserve">Специальность: </w:t>
      </w:r>
      <w:r w:rsidRPr="00332C08">
        <w:rPr>
          <w:rFonts w:ascii="Times New Roman" w:hAnsi="Times New Roman"/>
          <w:sz w:val="28"/>
          <w:u w:val="single"/>
        </w:rPr>
        <w:t>13.02.11 «Техническая эксплуатация и обслуживание электрического и электромеханического оборудования (по отраслям)»</w:t>
      </w:r>
    </w:p>
    <w:p w:rsidR="00B475E8" w:rsidRDefault="00B475E8" w:rsidP="00B475E8">
      <w:pPr>
        <w:tabs>
          <w:tab w:val="center" w:pos="4960"/>
        </w:tabs>
        <w:spacing w:before="120" w:line="240" w:lineRule="auto"/>
        <w:jc w:val="center"/>
        <w:rPr>
          <w:rFonts w:ascii="Times New Roman" w:hAnsi="Times New Roman"/>
          <w:sz w:val="28"/>
          <w:highlight w:val="yellow"/>
          <w:u w:val="single"/>
        </w:rPr>
      </w:pPr>
    </w:p>
    <w:p w:rsidR="0069625C" w:rsidRPr="00332C08" w:rsidRDefault="0069625C" w:rsidP="00B475E8">
      <w:pPr>
        <w:tabs>
          <w:tab w:val="center" w:pos="4960"/>
        </w:tabs>
        <w:spacing w:before="120" w:line="240" w:lineRule="auto"/>
        <w:jc w:val="center"/>
        <w:rPr>
          <w:rFonts w:ascii="Times New Roman" w:hAnsi="Times New Roman"/>
          <w:sz w:val="28"/>
          <w:u w:val="single"/>
        </w:rPr>
      </w:pPr>
      <w:r w:rsidRPr="00D315F8">
        <w:rPr>
          <w:rFonts w:ascii="Times New Roman" w:hAnsi="Times New Roman"/>
          <w:sz w:val="28"/>
          <w:highlight w:val="yellow"/>
          <w:u w:val="single"/>
        </w:rPr>
        <w:t>Владимирова Алексея Олеговича</w:t>
      </w:r>
    </w:p>
    <w:p w:rsidR="0069625C" w:rsidRPr="00332C08" w:rsidRDefault="0069625C" w:rsidP="00B475E8">
      <w:pPr>
        <w:tabs>
          <w:tab w:val="left" w:pos="2916"/>
          <w:tab w:val="center" w:pos="4808"/>
          <w:tab w:val="center" w:pos="4960"/>
        </w:tabs>
        <w:spacing w:before="120" w:line="240" w:lineRule="auto"/>
        <w:jc w:val="center"/>
        <w:rPr>
          <w:rFonts w:ascii="Times New Roman" w:hAnsi="Times New Roman"/>
          <w:sz w:val="24"/>
          <w:szCs w:val="24"/>
        </w:rPr>
      </w:pPr>
      <w:r w:rsidRPr="00332C08">
        <w:rPr>
          <w:rFonts w:ascii="Times New Roman" w:hAnsi="Times New Roman"/>
          <w:sz w:val="24"/>
          <w:szCs w:val="24"/>
        </w:rPr>
        <w:t>(ф.и.о. студента)</w:t>
      </w:r>
    </w:p>
    <w:p w:rsidR="0069625C" w:rsidRPr="00332C08" w:rsidRDefault="0069625C" w:rsidP="00B475E8">
      <w:pPr>
        <w:spacing w:after="0" w:line="240" w:lineRule="auto"/>
        <w:jc w:val="both"/>
        <w:rPr>
          <w:rFonts w:ascii="Times New Roman" w:hAnsi="Times New Roman"/>
          <w:sz w:val="28"/>
        </w:rPr>
      </w:pPr>
      <w:r w:rsidRPr="00332C08">
        <w:rPr>
          <w:rFonts w:ascii="Times New Roman" w:hAnsi="Times New Roman"/>
          <w:sz w:val="28"/>
        </w:rPr>
        <w:t xml:space="preserve">Место практики: </w:t>
      </w:r>
      <w:r w:rsidRPr="00D315F8">
        <w:rPr>
          <w:rFonts w:ascii="Times New Roman" w:hAnsi="Times New Roman"/>
          <w:sz w:val="28"/>
          <w:highlight w:val="yellow"/>
        </w:rPr>
        <w:t>в/ч 70148 или ООО «Вымпел»</w:t>
      </w:r>
      <w:r w:rsidRPr="00332C08">
        <w:rPr>
          <w:rFonts w:ascii="Times New Roman" w:hAnsi="Times New Roman"/>
          <w:sz w:val="28"/>
        </w:rPr>
        <w:t xml:space="preserve"> </w:t>
      </w:r>
    </w:p>
    <w:p w:rsidR="0069625C" w:rsidRDefault="0069625C" w:rsidP="00B475E8">
      <w:pPr>
        <w:spacing w:after="0" w:line="240" w:lineRule="auto"/>
        <w:jc w:val="both"/>
        <w:rPr>
          <w:rFonts w:ascii="Times New Roman" w:hAnsi="Times New Roman"/>
          <w:sz w:val="28"/>
          <w:u w:val="single"/>
        </w:rPr>
      </w:pPr>
      <w:r w:rsidRPr="00D315F8">
        <w:rPr>
          <w:rFonts w:ascii="Times New Roman" w:hAnsi="Times New Roman"/>
          <w:sz w:val="28"/>
          <w:highlight w:val="yellow"/>
          <w:u w:val="single"/>
        </w:rPr>
        <w:t>г. Полярный</w:t>
      </w:r>
    </w:p>
    <w:p w:rsidR="00B475E8" w:rsidRPr="005526C4" w:rsidRDefault="00B475E8" w:rsidP="00B475E8">
      <w:pPr>
        <w:spacing w:after="0" w:line="240" w:lineRule="auto"/>
        <w:jc w:val="both"/>
        <w:rPr>
          <w:rFonts w:ascii="Times New Roman" w:hAnsi="Times New Roman"/>
          <w:sz w:val="28"/>
          <w:u w:val="single"/>
        </w:rPr>
      </w:pPr>
    </w:p>
    <w:p w:rsidR="00A7514F" w:rsidRDefault="00A7514F" w:rsidP="00B475E8">
      <w:pPr>
        <w:spacing w:line="240" w:lineRule="auto"/>
        <w:jc w:val="both"/>
        <w:rPr>
          <w:rFonts w:ascii="Times New Roman" w:hAnsi="Times New Roman"/>
          <w:sz w:val="28"/>
          <w:u w:val="single"/>
        </w:rPr>
      </w:pPr>
      <w:r w:rsidRPr="00B72387">
        <w:rPr>
          <w:rFonts w:ascii="Times New Roman" w:hAnsi="Times New Roman"/>
          <w:sz w:val="28"/>
        </w:rPr>
        <w:t>Срок практики</w:t>
      </w:r>
      <w:r w:rsidR="00B72387" w:rsidRPr="00FA375A">
        <w:rPr>
          <w:rFonts w:ascii="Times New Roman" w:hAnsi="Times New Roman"/>
          <w:sz w:val="28"/>
        </w:rPr>
        <w:t>:</w:t>
      </w:r>
      <w:r w:rsidRPr="00FA375A">
        <w:rPr>
          <w:rFonts w:ascii="Times New Roman" w:hAnsi="Times New Roman"/>
          <w:sz w:val="28"/>
        </w:rPr>
        <w:t xml:space="preserve"> </w:t>
      </w:r>
      <w:r w:rsidRPr="00FA375A">
        <w:rPr>
          <w:rFonts w:ascii="Times New Roman" w:hAnsi="Times New Roman"/>
          <w:sz w:val="28"/>
          <w:highlight w:val="yellow"/>
          <w:u w:val="single"/>
        </w:rPr>
        <w:t xml:space="preserve">с </w:t>
      </w:r>
      <w:r w:rsidR="00B475E8" w:rsidRPr="00FA375A">
        <w:rPr>
          <w:rFonts w:ascii="Times New Roman" w:hAnsi="Times New Roman"/>
          <w:sz w:val="28"/>
          <w:highlight w:val="yellow"/>
          <w:u w:val="single"/>
        </w:rPr>
        <w:t>2</w:t>
      </w:r>
      <w:r w:rsidR="002A6936">
        <w:rPr>
          <w:rFonts w:ascii="Times New Roman" w:hAnsi="Times New Roman"/>
          <w:sz w:val="28"/>
          <w:highlight w:val="yellow"/>
          <w:u w:val="single"/>
        </w:rPr>
        <w:t>5</w:t>
      </w:r>
      <w:r w:rsidRPr="00FA375A">
        <w:rPr>
          <w:rFonts w:ascii="Times New Roman" w:hAnsi="Times New Roman"/>
          <w:sz w:val="28"/>
          <w:highlight w:val="yellow"/>
          <w:u w:val="single"/>
        </w:rPr>
        <w:t>.</w:t>
      </w:r>
      <w:r w:rsidR="0069625C" w:rsidRPr="00FA375A">
        <w:rPr>
          <w:rFonts w:ascii="Times New Roman" w:hAnsi="Times New Roman"/>
          <w:sz w:val="28"/>
          <w:highlight w:val="yellow"/>
          <w:u w:val="single"/>
        </w:rPr>
        <w:t>03</w:t>
      </w:r>
      <w:r w:rsidRPr="00FA375A">
        <w:rPr>
          <w:rFonts w:ascii="Times New Roman" w:hAnsi="Times New Roman"/>
          <w:sz w:val="28"/>
          <w:highlight w:val="yellow"/>
          <w:u w:val="single"/>
        </w:rPr>
        <w:t>.20</w:t>
      </w:r>
      <w:r w:rsidR="0069625C" w:rsidRPr="00FA375A">
        <w:rPr>
          <w:rFonts w:ascii="Times New Roman" w:hAnsi="Times New Roman"/>
          <w:sz w:val="28"/>
          <w:highlight w:val="yellow"/>
          <w:u w:val="single"/>
        </w:rPr>
        <w:t>2</w:t>
      </w:r>
      <w:r w:rsidR="002A6936">
        <w:rPr>
          <w:rFonts w:ascii="Times New Roman" w:hAnsi="Times New Roman"/>
          <w:sz w:val="28"/>
          <w:highlight w:val="yellow"/>
          <w:u w:val="single"/>
        </w:rPr>
        <w:t>4</w:t>
      </w:r>
      <w:r w:rsidRPr="00FA375A">
        <w:rPr>
          <w:rFonts w:ascii="Times New Roman" w:hAnsi="Times New Roman"/>
          <w:sz w:val="28"/>
          <w:highlight w:val="yellow"/>
          <w:u w:val="single"/>
        </w:rPr>
        <w:t xml:space="preserve"> г</w:t>
      </w:r>
      <w:r w:rsidR="00B72387" w:rsidRPr="00FA375A">
        <w:rPr>
          <w:rFonts w:ascii="Times New Roman" w:hAnsi="Times New Roman"/>
          <w:sz w:val="28"/>
          <w:highlight w:val="yellow"/>
          <w:u w:val="single"/>
        </w:rPr>
        <w:t xml:space="preserve">ода по </w:t>
      </w:r>
      <w:r w:rsidR="002A6936">
        <w:rPr>
          <w:rFonts w:ascii="Times New Roman" w:hAnsi="Times New Roman"/>
          <w:sz w:val="28"/>
          <w:highlight w:val="yellow"/>
          <w:u w:val="single"/>
        </w:rPr>
        <w:t>19</w:t>
      </w:r>
      <w:r w:rsidRPr="00FA375A">
        <w:rPr>
          <w:rFonts w:ascii="Times New Roman" w:hAnsi="Times New Roman"/>
          <w:sz w:val="28"/>
          <w:highlight w:val="yellow"/>
          <w:u w:val="single"/>
        </w:rPr>
        <w:t>.0</w:t>
      </w:r>
      <w:r w:rsidR="00B475E8" w:rsidRPr="00FA375A">
        <w:rPr>
          <w:rFonts w:ascii="Times New Roman" w:hAnsi="Times New Roman"/>
          <w:sz w:val="28"/>
          <w:highlight w:val="yellow"/>
          <w:u w:val="single"/>
        </w:rPr>
        <w:t>5</w:t>
      </w:r>
      <w:r w:rsidRPr="00FA375A">
        <w:rPr>
          <w:rFonts w:ascii="Times New Roman" w:hAnsi="Times New Roman"/>
          <w:sz w:val="28"/>
          <w:highlight w:val="yellow"/>
          <w:u w:val="single"/>
        </w:rPr>
        <w:t>.20</w:t>
      </w:r>
      <w:r w:rsidR="0069625C" w:rsidRPr="00FA375A">
        <w:rPr>
          <w:rFonts w:ascii="Times New Roman" w:hAnsi="Times New Roman"/>
          <w:sz w:val="28"/>
          <w:highlight w:val="yellow"/>
          <w:u w:val="single"/>
        </w:rPr>
        <w:t>2</w:t>
      </w:r>
      <w:r w:rsidR="002A6936">
        <w:rPr>
          <w:rFonts w:ascii="Times New Roman" w:hAnsi="Times New Roman"/>
          <w:sz w:val="28"/>
          <w:highlight w:val="yellow"/>
          <w:u w:val="single"/>
        </w:rPr>
        <w:t>4</w:t>
      </w:r>
      <w:r w:rsidRPr="00FA375A">
        <w:rPr>
          <w:rFonts w:ascii="Times New Roman" w:hAnsi="Times New Roman"/>
          <w:sz w:val="28"/>
          <w:highlight w:val="yellow"/>
          <w:u w:val="single"/>
        </w:rPr>
        <w:t xml:space="preserve"> г</w:t>
      </w:r>
      <w:r w:rsidR="00B72387" w:rsidRPr="00FA375A">
        <w:rPr>
          <w:rFonts w:ascii="Times New Roman" w:hAnsi="Times New Roman"/>
          <w:sz w:val="28"/>
          <w:highlight w:val="yellow"/>
          <w:u w:val="single"/>
        </w:rPr>
        <w:t>ода</w:t>
      </w:r>
      <w:r w:rsidR="00B475E8" w:rsidRPr="00FA375A">
        <w:rPr>
          <w:rFonts w:ascii="Times New Roman" w:hAnsi="Times New Roman"/>
          <w:sz w:val="28"/>
          <w:highlight w:val="yellow"/>
          <w:u w:val="single"/>
        </w:rPr>
        <w:t xml:space="preserve"> (для группы </w:t>
      </w:r>
      <w:r w:rsidR="00043712" w:rsidRPr="00FA375A">
        <w:rPr>
          <w:rFonts w:ascii="Times New Roman" w:hAnsi="Times New Roman"/>
          <w:sz w:val="28"/>
          <w:highlight w:val="yellow"/>
          <w:u w:val="single"/>
        </w:rPr>
        <w:t>3</w:t>
      </w:r>
      <w:r w:rsidR="00B475E8" w:rsidRPr="00FA375A">
        <w:rPr>
          <w:rFonts w:ascii="Times New Roman" w:hAnsi="Times New Roman"/>
          <w:sz w:val="28"/>
          <w:highlight w:val="yellow"/>
          <w:u w:val="single"/>
        </w:rPr>
        <w:t>9.1-з)</w:t>
      </w:r>
    </w:p>
    <w:p w:rsidR="00B475E8" w:rsidRPr="001A3851" w:rsidRDefault="00B475E8" w:rsidP="00B475E8">
      <w:pPr>
        <w:spacing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u w:val="single"/>
        </w:rPr>
        <w:t xml:space="preserve">срок практики: </w:t>
      </w:r>
      <w:r w:rsidRPr="00FA375A">
        <w:rPr>
          <w:rFonts w:ascii="Times New Roman" w:hAnsi="Times New Roman"/>
          <w:sz w:val="28"/>
          <w:highlight w:val="yellow"/>
          <w:u w:val="single"/>
        </w:rPr>
        <w:t>с 0</w:t>
      </w:r>
      <w:r w:rsidR="002A6936">
        <w:rPr>
          <w:rFonts w:ascii="Times New Roman" w:hAnsi="Times New Roman"/>
          <w:sz w:val="28"/>
          <w:highlight w:val="yellow"/>
          <w:u w:val="single"/>
        </w:rPr>
        <w:t>1</w:t>
      </w:r>
      <w:r w:rsidRPr="00FA375A">
        <w:rPr>
          <w:rFonts w:ascii="Times New Roman" w:hAnsi="Times New Roman"/>
          <w:sz w:val="28"/>
          <w:highlight w:val="yellow"/>
          <w:u w:val="single"/>
        </w:rPr>
        <w:t>.04.202</w:t>
      </w:r>
      <w:r w:rsidR="002A6936">
        <w:rPr>
          <w:rFonts w:ascii="Times New Roman" w:hAnsi="Times New Roman"/>
          <w:sz w:val="28"/>
          <w:highlight w:val="yellow"/>
          <w:u w:val="single"/>
        </w:rPr>
        <w:t>4</w:t>
      </w:r>
      <w:r w:rsidRPr="00FA375A">
        <w:rPr>
          <w:rFonts w:ascii="Times New Roman" w:hAnsi="Times New Roman"/>
          <w:sz w:val="28"/>
          <w:highlight w:val="yellow"/>
          <w:u w:val="single"/>
        </w:rPr>
        <w:t xml:space="preserve"> года по 2</w:t>
      </w:r>
      <w:r w:rsidR="002A6936">
        <w:rPr>
          <w:rFonts w:ascii="Times New Roman" w:hAnsi="Times New Roman"/>
          <w:sz w:val="28"/>
          <w:highlight w:val="yellow"/>
          <w:u w:val="single"/>
        </w:rPr>
        <w:t>6</w:t>
      </w:r>
      <w:r w:rsidRPr="00FA375A">
        <w:rPr>
          <w:rFonts w:ascii="Times New Roman" w:hAnsi="Times New Roman"/>
          <w:sz w:val="28"/>
          <w:highlight w:val="yellow"/>
          <w:u w:val="single"/>
        </w:rPr>
        <w:t>.05.202</w:t>
      </w:r>
      <w:r w:rsidR="002A6936">
        <w:rPr>
          <w:rFonts w:ascii="Times New Roman" w:hAnsi="Times New Roman"/>
          <w:sz w:val="28"/>
          <w:highlight w:val="yellow"/>
          <w:u w:val="single"/>
        </w:rPr>
        <w:t>4</w:t>
      </w:r>
      <w:r w:rsidRPr="00FA375A">
        <w:rPr>
          <w:rFonts w:ascii="Times New Roman" w:hAnsi="Times New Roman"/>
          <w:sz w:val="28"/>
          <w:highlight w:val="yellow"/>
          <w:u w:val="single"/>
        </w:rPr>
        <w:t xml:space="preserve"> года (для группы </w:t>
      </w:r>
      <w:r w:rsidR="00043712" w:rsidRPr="00FA375A">
        <w:rPr>
          <w:rFonts w:ascii="Times New Roman" w:hAnsi="Times New Roman"/>
          <w:sz w:val="28"/>
          <w:highlight w:val="yellow"/>
          <w:u w:val="single"/>
        </w:rPr>
        <w:t>3</w:t>
      </w:r>
      <w:r w:rsidRPr="00FA375A">
        <w:rPr>
          <w:rFonts w:ascii="Times New Roman" w:hAnsi="Times New Roman"/>
          <w:sz w:val="28"/>
          <w:highlight w:val="yellow"/>
          <w:u w:val="single"/>
        </w:rPr>
        <w:t>9.2-з)</w:t>
      </w:r>
    </w:p>
    <w:p w:rsidR="00B475E8" w:rsidRDefault="00B475E8" w:rsidP="00B475E8">
      <w:pPr>
        <w:spacing w:line="240" w:lineRule="auto"/>
        <w:jc w:val="both"/>
        <w:rPr>
          <w:rFonts w:ascii="Times New Roman" w:hAnsi="Times New Roman"/>
          <w:sz w:val="28"/>
        </w:rPr>
      </w:pPr>
    </w:p>
    <w:p w:rsidR="00A7514F" w:rsidRPr="001A3851" w:rsidRDefault="00A7514F" w:rsidP="00B475E8">
      <w:pPr>
        <w:spacing w:line="240" w:lineRule="auto"/>
        <w:jc w:val="both"/>
        <w:rPr>
          <w:rFonts w:ascii="Times New Roman" w:hAnsi="Times New Roman"/>
          <w:sz w:val="28"/>
        </w:rPr>
      </w:pPr>
      <w:r w:rsidRPr="001A3851">
        <w:rPr>
          <w:rFonts w:ascii="Times New Roman" w:hAnsi="Times New Roman"/>
          <w:sz w:val="28"/>
        </w:rPr>
        <w:t>ФИО руководителя от Колледжа</w:t>
      </w:r>
      <w:r w:rsidR="00B72387">
        <w:rPr>
          <w:rFonts w:ascii="Times New Roman" w:hAnsi="Times New Roman"/>
          <w:sz w:val="28"/>
        </w:rPr>
        <w:t>: Медведева Н</w:t>
      </w:r>
      <w:r w:rsidR="0069625C">
        <w:rPr>
          <w:rFonts w:ascii="Times New Roman" w:hAnsi="Times New Roman"/>
          <w:sz w:val="28"/>
        </w:rPr>
        <w:t>.</w:t>
      </w:r>
      <w:r w:rsidR="00B72387">
        <w:rPr>
          <w:rFonts w:ascii="Times New Roman" w:hAnsi="Times New Roman"/>
          <w:sz w:val="28"/>
        </w:rPr>
        <w:t xml:space="preserve"> А</w:t>
      </w:r>
      <w:r w:rsidR="0069625C">
        <w:rPr>
          <w:rFonts w:ascii="Times New Roman" w:hAnsi="Times New Roman"/>
          <w:sz w:val="28"/>
        </w:rPr>
        <w:t>.</w:t>
      </w:r>
    </w:p>
    <w:p w:rsidR="00A7514F" w:rsidRPr="001A3851" w:rsidRDefault="00A7514F" w:rsidP="00B475E8">
      <w:pPr>
        <w:spacing w:line="240" w:lineRule="auto"/>
        <w:jc w:val="both"/>
        <w:rPr>
          <w:rFonts w:ascii="Times New Roman" w:hAnsi="Times New Roman"/>
          <w:sz w:val="28"/>
        </w:rPr>
      </w:pPr>
      <w:r w:rsidRPr="001A3851">
        <w:rPr>
          <w:rFonts w:ascii="Times New Roman" w:hAnsi="Times New Roman"/>
          <w:sz w:val="28"/>
        </w:rPr>
        <w:t xml:space="preserve"> Оценка __________________</w:t>
      </w:r>
    </w:p>
    <w:p w:rsidR="00A7514F" w:rsidRDefault="00A7514F" w:rsidP="00B475E8">
      <w:pPr>
        <w:spacing w:line="240" w:lineRule="auto"/>
        <w:jc w:val="both"/>
        <w:rPr>
          <w:rFonts w:ascii="Times New Roman" w:hAnsi="Times New Roman"/>
          <w:sz w:val="28"/>
        </w:rPr>
      </w:pPr>
      <w:r w:rsidRPr="001A3851">
        <w:rPr>
          <w:rFonts w:ascii="Times New Roman" w:hAnsi="Times New Roman"/>
          <w:sz w:val="28"/>
        </w:rPr>
        <w:t xml:space="preserve"> Дата сдачи</w:t>
      </w:r>
      <w:r>
        <w:rPr>
          <w:rFonts w:ascii="Times New Roman" w:hAnsi="Times New Roman"/>
          <w:sz w:val="28"/>
        </w:rPr>
        <w:t xml:space="preserve"> _______________</w:t>
      </w:r>
      <w:r w:rsidRPr="001A3851">
        <w:rPr>
          <w:rFonts w:ascii="Times New Roman" w:hAnsi="Times New Roman"/>
          <w:sz w:val="28"/>
        </w:rPr>
        <w:t xml:space="preserve"> </w:t>
      </w:r>
    </w:p>
    <w:p w:rsidR="00A7514F" w:rsidRPr="001A3851" w:rsidRDefault="00A7514F" w:rsidP="00B475E8">
      <w:pPr>
        <w:spacing w:line="240" w:lineRule="auto"/>
        <w:jc w:val="both"/>
        <w:rPr>
          <w:rFonts w:ascii="Times New Roman" w:hAnsi="Times New Roman"/>
          <w:sz w:val="28"/>
        </w:rPr>
      </w:pPr>
      <w:r w:rsidRPr="001A3851">
        <w:rPr>
          <w:rFonts w:ascii="Times New Roman" w:hAnsi="Times New Roman"/>
          <w:sz w:val="28"/>
        </w:rPr>
        <w:t>Дата проверки</w:t>
      </w:r>
      <w:r>
        <w:rPr>
          <w:rFonts w:ascii="Times New Roman" w:hAnsi="Times New Roman"/>
          <w:sz w:val="28"/>
        </w:rPr>
        <w:t xml:space="preserve"> </w:t>
      </w:r>
      <w:r w:rsidRPr="001A3851">
        <w:rPr>
          <w:rFonts w:ascii="Times New Roman" w:hAnsi="Times New Roman"/>
          <w:sz w:val="28"/>
        </w:rPr>
        <w:t>_____________</w:t>
      </w:r>
    </w:p>
    <w:p w:rsidR="00993FC7" w:rsidRDefault="00A7514F" w:rsidP="00B475E8">
      <w:pPr>
        <w:spacing w:line="240" w:lineRule="auto"/>
        <w:jc w:val="both"/>
        <w:rPr>
          <w:rFonts w:ascii="Times New Roman" w:hAnsi="Times New Roman"/>
          <w:sz w:val="28"/>
        </w:rPr>
      </w:pPr>
      <w:r w:rsidRPr="001A3851">
        <w:rPr>
          <w:rFonts w:ascii="Times New Roman" w:hAnsi="Times New Roman"/>
          <w:sz w:val="28"/>
        </w:rPr>
        <w:t xml:space="preserve"> Подпись руководителя от Колледжа ___________</w:t>
      </w:r>
      <w:r>
        <w:rPr>
          <w:rFonts w:ascii="Times New Roman" w:hAnsi="Times New Roman"/>
          <w:sz w:val="28"/>
        </w:rPr>
        <w:t xml:space="preserve"> </w:t>
      </w:r>
    </w:p>
    <w:p w:rsidR="00B475E8" w:rsidRDefault="00B475E8" w:rsidP="00B475E8">
      <w:pPr>
        <w:spacing w:line="240" w:lineRule="auto"/>
        <w:jc w:val="center"/>
        <w:rPr>
          <w:rFonts w:ascii="Times New Roman" w:hAnsi="Times New Roman"/>
          <w:b/>
          <w:color w:val="FF0000"/>
          <w:sz w:val="28"/>
        </w:rPr>
      </w:pPr>
    </w:p>
    <w:p w:rsidR="0069625C" w:rsidRDefault="0069625C" w:rsidP="00B475E8">
      <w:pPr>
        <w:spacing w:line="240" w:lineRule="auto"/>
        <w:jc w:val="center"/>
        <w:rPr>
          <w:rFonts w:ascii="Times New Roman" w:hAnsi="Times New Roman"/>
          <w:b/>
          <w:color w:val="FF0000"/>
          <w:sz w:val="28"/>
        </w:rPr>
      </w:pPr>
      <w:r w:rsidRPr="00D315F8">
        <w:rPr>
          <w:rFonts w:ascii="Times New Roman" w:hAnsi="Times New Roman"/>
          <w:b/>
          <w:color w:val="FF0000"/>
          <w:sz w:val="28"/>
        </w:rPr>
        <w:t>Меняем только то, что выделено желтым цветом</w:t>
      </w:r>
      <w:r>
        <w:rPr>
          <w:rFonts w:ascii="Times New Roman" w:hAnsi="Times New Roman"/>
          <w:b/>
          <w:color w:val="FF0000"/>
          <w:sz w:val="28"/>
        </w:rPr>
        <w:t>!!!</w:t>
      </w:r>
    </w:p>
    <w:p w:rsidR="00A7514F" w:rsidRDefault="0069625C" w:rsidP="00B475E8">
      <w:pPr>
        <w:spacing w:line="240" w:lineRule="auto"/>
        <w:jc w:val="center"/>
        <w:rPr>
          <w:rFonts w:ascii="Times New Roman" w:hAnsi="Times New Roman"/>
          <w:b/>
          <w:color w:val="FF0000"/>
          <w:sz w:val="28"/>
        </w:rPr>
      </w:pPr>
      <w:r>
        <w:rPr>
          <w:rFonts w:ascii="Times New Roman" w:hAnsi="Times New Roman"/>
          <w:b/>
          <w:color w:val="FF0000"/>
          <w:sz w:val="28"/>
        </w:rPr>
        <w:t>Печать организации на данном отчете ставить не нужно!!!</w:t>
      </w:r>
    </w:p>
    <w:p w:rsidR="00993FC7" w:rsidRDefault="00993FC7" w:rsidP="00B475E8">
      <w:pPr>
        <w:spacing w:line="24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color w:val="FF0000"/>
          <w:sz w:val="28"/>
        </w:rPr>
        <w:t>Приведенный ниже отчет Вам для образца, не нужно его распечатывать и сдавать вместо своего!!!</w:t>
      </w:r>
    </w:p>
    <w:p w:rsidR="00A7514F" w:rsidRDefault="00A7514F" w:rsidP="00B475E8">
      <w:pPr>
        <w:spacing w:line="24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Мурманск</w:t>
      </w:r>
    </w:p>
    <w:p w:rsidR="00A7514F" w:rsidRDefault="00A7514F" w:rsidP="00B475E8">
      <w:pPr>
        <w:spacing w:line="24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20</w:t>
      </w:r>
      <w:r w:rsidR="0069625C">
        <w:rPr>
          <w:rFonts w:ascii="Times New Roman" w:hAnsi="Times New Roman"/>
          <w:sz w:val="28"/>
        </w:rPr>
        <w:t>2</w:t>
      </w:r>
      <w:r w:rsidR="002A6936">
        <w:rPr>
          <w:rFonts w:ascii="Times New Roman" w:hAnsi="Times New Roman"/>
          <w:sz w:val="28"/>
        </w:rPr>
        <w:t>4</w:t>
      </w:r>
      <w:bookmarkStart w:id="0" w:name="_GoBack"/>
      <w:bookmarkEnd w:id="0"/>
    </w:p>
    <w:p w:rsidR="00A7514F" w:rsidRDefault="00A7514F" w:rsidP="00A7514F">
      <w:pPr>
        <w:spacing w:line="360" w:lineRule="auto"/>
        <w:ind w:left="54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lastRenderedPageBreak/>
        <w:t>Содержание</w: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993"/>
        <w:gridCol w:w="7938"/>
        <w:gridCol w:w="992"/>
      </w:tblGrid>
      <w:tr w:rsidR="00A7514F" w:rsidRPr="0091575A" w:rsidTr="00F305F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jc w:val="center"/>
            </w:pPr>
            <w:r>
              <w:rPr>
                <w:rFonts w:ascii="Times New Roman" w:hAnsi="Times New Roman"/>
                <w:sz w:val="28"/>
              </w:rPr>
              <w:t>№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jc w:val="center"/>
            </w:pPr>
            <w:r>
              <w:rPr>
                <w:rFonts w:ascii="Times New Roman" w:hAnsi="Times New Roman"/>
                <w:sz w:val="28"/>
              </w:rPr>
              <w:t>Разделы: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jc w:val="center"/>
            </w:pPr>
            <w:r>
              <w:rPr>
                <w:rFonts w:ascii="Times New Roman" w:hAnsi="Times New Roman"/>
                <w:sz w:val="28"/>
              </w:rPr>
              <w:t>№ стр.</w:t>
            </w:r>
          </w:p>
        </w:tc>
      </w:tr>
      <w:tr w:rsidR="00A7514F" w:rsidRPr="0091575A" w:rsidTr="00F305F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spacing w:after="0"/>
              <w:ind w:left="-108"/>
              <w:jc w:val="center"/>
            </w:pPr>
            <w:r>
              <w:rPr>
                <w:rFonts w:ascii="Times New Roman" w:hAnsi="Times New Roman"/>
                <w:sz w:val="28"/>
              </w:rPr>
              <w:t>1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r>
              <w:rPr>
                <w:rFonts w:ascii="Times New Roman" w:hAnsi="Times New Roman"/>
                <w:sz w:val="28"/>
              </w:rPr>
              <w:t xml:space="preserve">Структура предприятия </w:t>
            </w:r>
            <w:r>
              <w:rPr>
                <w:rFonts w:ascii="Times New Roman" w:hAnsi="Times New Roman"/>
                <w:i/>
                <w:sz w:val="28"/>
              </w:rPr>
              <w:t>(отдел кадров</w:t>
            </w:r>
            <w:r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Default="00A7514F" w:rsidP="00F305F7">
            <w:pPr>
              <w:rPr>
                <w:rFonts w:cs="Calibri"/>
              </w:rPr>
            </w:pPr>
          </w:p>
        </w:tc>
      </w:tr>
      <w:tr w:rsidR="00A7514F" w:rsidRPr="0091575A" w:rsidTr="00F305F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ind w:left="-108"/>
              <w:jc w:val="center"/>
            </w:pPr>
            <w:r>
              <w:rPr>
                <w:rFonts w:ascii="Times New Roman" w:hAnsi="Times New Roman"/>
                <w:sz w:val="28"/>
              </w:rPr>
              <w:t>2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r>
              <w:rPr>
                <w:rFonts w:ascii="Times New Roman" w:hAnsi="Times New Roman"/>
                <w:sz w:val="28"/>
              </w:rPr>
              <w:t>Должностные обязанности техника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Default="00A7514F" w:rsidP="00F305F7">
            <w:pPr>
              <w:rPr>
                <w:rFonts w:cs="Calibri"/>
              </w:rPr>
            </w:pPr>
          </w:p>
        </w:tc>
      </w:tr>
      <w:tr w:rsidR="00A7514F" w:rsidRPr="0091575A" w:rsidTr="00F305F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spacing w:after="0"/>
              <w:ind w:left="-108"/>
              <w:jc w:val="center"/>
            </w:pPr>
            <w:r>
              <w:rPr>
                <w:rFonts w:ascii="Times New Roman" w:hAnsi="Times New Roman"/>
                <w:sz w:val="28"/>
              </w:rPr>
              <w:t>3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r>
              <w:rPr>
                <w:rFonts w:ascii="Times New Roman" w:hAnsi="Times New Roman"/>
                <w:sz w:val="28"/>
              </w:rPr>
              <w:t>Особенности охраны труда на данном предприятии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Default="00A7514F" w:rsidP="00F305F7">
            <w:pPr>
              <w:rPr>
                <w:rFonts w:cs="Calibri"/>
              </w:rPr>
            </w:pPr>
          </w:p>
        </w:tc>
      </w:tr>
      <w:tr w:rsidR="00A7514F" w:rsidRPr="0091575A" w:rsidTr="00F305F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spacing w:after="0"/>
              <w:ind w:left="-108"/>
              <w:jc w:val="center"/>
            </w:pPr>
            <w:r>
              <w:rPr>
                <w:rFonts w:ascii="Times New Roman" w:hAnsi="Times New Roman"/>
                <w:sz w:val="28"/>
              </w:rPr>
              <w:t>4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r>
              <w:rPr>
                <w:rFonts w:ascii="Times New Roman" w:hAnsi="Times New Roman"/>
                <w:sz w:val="28"/>
              </w:rPr>
              <w:t>Нормативная документация для исполнения должностных обязанности техника (</w:t>
            </w:r>
            <w:r>
              <w:rPr>
                <w:rFonts w:ascii="Times New Roman" w:hAnsi="Times New Roman"/>
                <w:i/>
                <w:sz w:val="28"/>
              </w:rPr>
              <w:t>тех. бюро- основной  раздел, краткое содержание документов</w:t>
            </w:r>
            <w:r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Default="00A7514F" w:rsidP="00F305F7">
            <w:pPr>
              <w:rPr>
                <w:rFonts w:cs="Calibri"/>
              </w:rPr>
            </w:pPr>
          </w:p>
        </w:tc>
      </w:tr>
      <w:tr w:rsidR="00A7514F" w:rsidRPr="0091575A" w:rsidTr="00F305F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ind w:left="-108"/>
              <w:jc w:val="center"/>
            </w:pPr>
            <w:r>
              <w:rPr>
                <w:rFonts w:ascii="Times New Roman" w:hAnsi="Times New Roman"/>
                <w:sz w:val="28"/>
              </w:rPr>
              <w:t>5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r>
              <w:rPr>
                <w:rFonts w:ascii="Times New Roman" w:hAnsi="Times New Roman"/>
                <w:sz w:val="28"/>
              </w:rPr>
              <w:t>Техническое оснащение цеха (</w:t>
            </w:r>
            <w:r>
              <w:rPr>
                <w:rFonts w:ascii="Times New Roman" w:hAnsi="Times New Roman"/>
                <w:i/>
                <w:sz w:val="28"/>
              </w:rPr>
              <w:t>участка</w:t>
            </w:r>
            <w:r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Default="00A7514F" w:rsidP="00F305F7">
            <w:pPr>
              <w:rPr>
                <w:rFonts w:cs="Calibri"/>
              </w:rPr>
            </w:pPr>
          </w:p>
        </w:tc>
      </w:tr>
      <w:tr w:rsidR="00A7514F" w:rsidRPr="0091575A" w:rsidTr="00F305F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ind w:left="-108"/>
              <w:jc w:val="center"/>
            </w:pPr>
            <w:r>
              <w:rPr>
                <w:rFonts w:ascii="Times New Roman" w:hAnsi="Times New Roman"/>
                <w:sz w:val="28"/>
              </w:rPr>
              <w:t>6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r>
              <w:rPr>
                <w:rFonts w:ascii="Times New Roman" w:hAnsi="Times New Roman"/>
                <w:sz w:val="28"/>
              </w:rPr>
              <w:t>Приложения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Default="00A7514F" w:rsidP="00F305F7">
            <w:pPr>
              <w:rPr>
                <w:rFonts w:cs="Calibri"/>
              </w:rPr>
            </w:pPr>
          </w:p>
        </w:tc>
      </w:tr>
    </w:tbl>
    <w:p w:rsidR="00A7514F" w:rsidRDefault="00A7514F" w:rsidP="00A7514F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3200F3" w:rsidRDefault="003200F3" w:rsidP="009B6EC1">
      <w:pPr>
        <w:spacing w:after="0" w:line="240" w:lineRule="auto"/>
        <w:rPr>
          <w:rFonts w:ascii="Times New Roman" w:hAnsi="Times New Roman"/>
        </w:rPr>
      </w:pPr>
    </w:p>
    <w:p w:rsidR="009B6EC1" w:rsidRDefault="009B6EC1" w:rsidP="009B6EC1">
      <w:pPr>
        <w:spacing w:after="0" w:line="240" w:lineRule="auto"/>
        <w:rPr>
          <w:rFonts w:ascii="Times New Roman" w:hAnsi="Times New Roman"/>
          <w:b/>
          <w:sz w:val="28"/>
        </w:rPr>
      </w:pPr>
    </w:p>
    <w:p w:rsidR="003200F3" w:rsidRDefault="003200F3" w:rsidP="00A04D1E">
      <w:pPr>
        <w:tabs>
          <w:tab w:val="left" w:pos="2865"/>
          <w:tab w:val="center" w:pos="5168"/>
        </w:tabs>
        <w:spacing w:after="0" w:line="240" w:lineRule="auto"/>
        <w:ind w:left="720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ab/>
        <w:t>Структура предприятия</w:t>
      </w:r>
    </w:p>
    <w:p w:rsidR="003200F3" w:rsidRDefault="003200F3" w:rsidP="007C54E2">
      <w:pPr>
        <w:spacing w:after="0" w:line="240" w:lineRule="auto"/>
        <w:ind w:left="1080"/>
        <w:rPr>
          <w:rFonts w:ascii="Times New Roman" w:hAnsi="Times New Roman"/>
          <w:b/>
          <w:sz w:val="28"/>
        </w:rPr>
      </w:pPr>
    </w:p>
    <w:p w:rsidR="003200F3" w:rsidRDefault="003200F3" w:rsidP="007C54E2">
      <w:pPr>
        <w:spacing w:after="0" w:line="240" w:lineRule="auto"/>
        <w:ind w:left="-709"/>
        <w:rPr>
          <w:rFonts w:ascii="Times New Roman" w:hAnsi="Times New Roman"/>
          <w:b/>
          <w:sz w:val="28"/>
        </w:rPr>
      </w:pPr>
      <w:r>
        <w:object w:dxaOrig="10020" w:dyaOrig="5625">
          <v:rect id="rectole0000000000" o:spid="_x0000_i1025" style="width:501.75pt;height:281.25pt" o:ole="" o:preferrelative="t" stroked="f">
            <v:imagedata r:id="rId8" o:title=""/>
          </v:rect>
          <o:OLEObject Type="Embed" ProgID="StaticMetafile" ShapeID="rectole0000000000" DrawAspect="Content" ObjectID="_1763989537" r:id="rId9"/>
        </w:object>
      </w:r>
    </w:p>
    <w:p w:rsidR="003200F3" w:rsidRDefault="003200F3" w:rsidP="007C54E2">
      <w:pPr>
        <w:spacing w:after="0" w:line="240" w:lineRule="auto"/>
        <w:ind w:left="720"/>
        <w:rPr>
          <w:rFonts w:ascii="Times New Roman" w:hAnsi="Times New Roman"/>
          <w:b/>
          <w:sz w:val="28"/>
        </w:rPr>
      </w:pPr>
    </w:p>
    <w:p w:rsidR="003200F3" w:rsidRDefault="003200F3" w:rsidP="007C54E2">
      <w:pPr>
        <w:spacing w:after="0" w:line="240" w:lineRule="auto"/>
        <w:ind w:left="720"/>
        <w:rPr>
          <w:rFonts w:ascii="Times New Roman" w:hAnsi="Times New Roman"/>
          <w:b/>
          <w:sz w:val="28"/>
        </w:rPr>
      </w:pPr>
    </w:p>
    <w:p w:rsidR="003200F3" w:rsidRDefault="003200F3" w:rsidP="007C54E2">
      <w:pPr>
        <w:spacing w:after="0" w:line="240" w:lineRule="auto"/>
        <w:ind w:left="720"/>
        <w:rPr>
          <w:rFonts w:ascii="Times New Roman" w:hAnsi="Times New Roman"/>
          <w:b/>
          <w:sz w:val="28"/>
        </w:rPr>
      </w:pPr>
    </w:p>
    <w:p w:rsidR="003200F3" w:rsidRDefault="003200F3" w:rsidP="007C54E2">
      <w:pPr>
        <w:spacing w:after="0" w:line="240" w:lineRule="auto"/>
        <w:ind w:left="720"/>
        <w:rPr>
          <w:rFonts w:ascii="Times New Roman" w:hAnsi="Times New Roman"/>
          <w:b/>
          <w:sz w:val="28"/>
        </w:rPr>
      </w:pPr>
    </w:p>
    <w:p w:rsidR="003200F3" w:rsidRDefault="003200F3" w:rsidP="007C54E2">
      <w:pPr>
        <w:spacing w:after="0" w:line="240" w:lineRule="auto"/>
        <w:ind w:left="-567"/>
        <w:rPr>
          <w:rFonts w:ascii="Times New Roman" w:hAnsi="Times New Roman"/>
          <w:b/>
          <w:sz w:val="28"/>
        </w:rPr>
      </w:pPr>
      <w:r>
        <w:object w:dxaOrig="9135" w:dyaOrig="5835">
          <v:rect id="rectole0000000001" o:spid="_x0000_i1026" style="width:456pt;height:286.5pt" o:ole="" o:preferrelative="t" stroked="f">
            <v:imagedata r:id="rId10" o:title=""/>
          </v:rect>
          <o:OLEObject Type="Embed" ProgID="StaticMetafile" ShapeID="rectole0000000001" DrawAspect="Content" ObjectID="_1763989538" r:id="rId11"/>
        </w:object>
      </w:r>
    </w:p>
    <w:p w:rsidR="003200F3" w:rsidRDefault="003200F3" w:rsidP="007C54E2">
      <w:pPr>
        <w:jc w:val="center"/>
        <w:rPr>
          <w:rFonts w:ascii="Times New Roman" w:hAnsi="Times New Roman"/>
          <w:b/>
          <w:sz w:val="28"/>
        </w:rPr>
      </w:pPr>
    </w:p>
    <w:p w:rsidR="003200F3" w:rsidRDefault="003200F3" w:rsidP="007C54E2">
      <w:pPr>
        <w:jc w:val="center"/>
        <w:rPr>
          <w:rFonts w:ascii="Times New Roman" w:hAnsi="Times New Roman"/>
          <w:b/>
          <w:sz w:val="28"/>
        </w:rPr>
      </w:pPr>
    </w:p>
    <w:p w:rsidR="003200F3" w:rsidRDefault="003200F3" w:rsidP="00C81C44">
      <w:pPr>
        <w:tabs>
          <w:tab w:val="left" w:pos="1815"/>
          <w:tab w:val="center" w:pos="5168"/>
        </w:tabs>
        <w:spacing w:after="0" w:line="240" w:lineRule="auto"/>
        <w:ind w:left="720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Должностные обязанности техника.</w:t>
      </w:r>
    </w:p>
    <w:p w:rsidR="003200F3" w:rsidRDefault="003200F3" w:rsidP="00A04D1E">
      <w:pPr>
        <w:spacing w:after="0" w:line="240" w:lineRule="auto"/>
        <w:ind w:left="720"/>
        <w:jc w:val="center"/>
        <w:rPr>
          <w:rFonts w:ascii="Times New Roman" w:hAnsi="Times New Roman"/>
          <w:b/>
          <w:sz w:val="28"/>
        </w:rPr>
      </w:pPr>
    </w:p>
    <w:p w:rsidR="003200F3" w:rsidRDefault="003200F3" w:rsidP="00C81C44">
      <w:pPr>
        <w:spacing w:before="100" w:after="100" w:line="360" w:lineRule="auto"/>
        <w:ind w:left="-426" w:firstLine="1134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>Должностные обязанности</w:t>
      </w:r>
      <w:r>
        <w:rPr>
          <w:rFonts w:ascii="Times New Roman" w:hAnsi="Times New Roman"/>
          <w:b/>
          <w:color w:val="000000"/>
          <w:sz w:val="28"/>
          <w:shd w:val="clear" w:color="auto" w:fill="FFFFFF"/>
        </w:rPr>
        <w:t>.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>  Под руководством более квалифицированного специалиста выполняет работу по проведению необходимых технических расчетов, разработке несложных проектов и простых схем, обеспечивая их соответствие техническим заданиям, действующим стандартам и нормативным документам. Осуществляет наладку, настройку, регулировку и опытную проверку оборудования и систем в лабораторных условиях и на объектах, следит за его исправным состоянием. Участвует в проведении экспериментов и испытаний, подключает приборы, регистрирует необходимые характеристики и параметры и проводит обработку полученных результатов. Принимает участие в разработке программ, инструкций и другой технической документации, в изготовлении макетов, а также в испытаниях и экспериментальных работах. Выполняет работу по сбору, обработке и накоплению исходных материалов, данных статистической отчетности, научно-технической информации. Составляет описания проводимых работ, необходимые спецификации, диаграммы, таблицы, графики и другую техническую документацию. Изучает с целью использования в работе справочную и специальную литературу. Участвует в обосновании экономической эффективности внедрения новой техники и прогрессивной технологии, рационализаторских предложений и изобретений. Выполняет работу по оформлению плановой и отчетной документации, вносит необходимые изменения и исправления в техническую документацию в соответствии с решениями, принятыми при рассмотрении и обсуждении выполняемой работы. Принимает и регистрирует поступающую документацию и корреспонденцию по выполняемой работе, обеспечивает ее сохранность, ведет учет прохождения документов и контроль за сроками их исполнения, а также осуществляет техническое оформление документов, законченных делопроизводством. Систематизирует, обрабатывает и подготавливает данные для составления отчетов о работе. Принимает необходимые меры по использованию в работе современных технических средств.</w:t>
      </w:r>
    </w:p>
    <w:p w:rsidR="003200F3" w:rsidRDefault="003200F3" w:rsidP="00C81C44">
      <w:pPr>
        <w:spacing w:before="100" w:after="100" w:line="360" w:lineRule="auto"/>
        <w:ind w:left="-426" w:firstLine="1134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>Должен знать</w:t>
      </w:r>
      <w:r>
        <w:rPr>
          <w:rFonts w:ascii="Times New Roman" w:hAnsi="Times New Roman"/>
          <w:b/>
          <w:color w:val="000000"/>
          <w:sz w:val="28"/>
          <w:shd w:val="clear" w:color="auto" w:fill="FFFFFF"/>
        </w:rPr>
        <w:t>: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 нормативные правовые акты и справочные материалы по тематике работы; основные методы выполнения наладочных работ; терминологию,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lastRenderedPageBreak/>
        <w:t>применяемую в специальной и справочной литературе; рабочих программах и инструкциях; действующие стандарты и технические условия на разрабатываемую техническую документацию, порядок ее составления и правила оформления; последовательность и технику проведения измерений, наблюдений и экспериментов; контрольно-измерительную аппаратуру и правила пользования ею; основы технологии производства; технические характеристики, конструктивные особенности, назначение, принципы работы и правила эксплуатации используемого оборудования; методы осмотра оборудования и обнаружения дефектов; методы и средства измерения параметров, характеристик и данных режима работы оборудования, выполнения технических расчетов, графических и вычислительных работ; технические средства получения, обработки и передачи информации; правила эксплуатации вычислительной техники; применяемые формы учета и отчетности и порядок ведения учета и составления отчетности; методы расчета экономической эффективности внедрения новой техники и прогрессивной технологии, рационализаторских предложений и изобретений; основы ведения делопроизводства; основы экономики, организации производства, труда и управления; основы законодательства о труде; правила и нормы охраны труда.</w:t>
      </w:r>
    </w:p>
    <w:p w:rsidR="009B6EC1" w:rsidRDefault="003200F3" w:rsidP="00C81C44">
      <w:pPr>
        <w:spacing w:before="100" w:after="100" w:line="360" w:lineRule="auto"/>
        <w:ind w:left="-426" w:firstLine="1134"/>
        <w:jc w:val="both"/>
        <w:rPr>
          <w:rFonts w:ascii="Times New Roman" w:hAnsi="Times New Roman"/>
          <w:i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>Требования к квалификации:</w:t>
      </w:r>
      <w:r>
        <w:rPr>
          <w:rFonts w:ascii="Times New Roman" w:hAnsi="Times New Roman"/>
          <w:color w:val="000000"/>
          <w:sz w:val="28"/>
          <w:shd w:val="clear" w:color="auto" w:fill="FFFFFF"/>
        </w:rPr>
        <w:br/>
      </w:r>
      <w:r w:rsidR="00C81C44">
        <w:rPr>
          <w:rFonts w:ascii="Times New Roman" w:hAnsi="Times New Roman"/>
          <w:color w:val="000000"/>
          <w:sz w:val="28"/>
          <w:shd w:val="clear" w:color="auto" w:fill="FFFFFF"/>
        </w:rPr>
        <w:t xml:space="preserve"> </w:t>
      </w:r>
      <w:r w:rsidR="00C81C44">
        <w:rPr>
          <w:rFonts w:ascii="Times New Roman" w:hAnsi="Times New Roman"/>
          <w:color w:val="000000"/>
          <w:sz w:val="28"/>
          <w:shd w:val="clear" w:color="auto" w:fill="FFFFFF"/>
        </w:rPr>
        <w:tab/>
      </w:r>
      <w:r>
        <w:rPr>
          <w:rFonts w:ascii="Times New Roman" w:hAnsi="Times New Roman"/>
          <w:color w:val="000000"/>
          <w:sz w:val="28"/>
          <w:shd w:val="clear" w:color="auto" w:fill="FFFFFF"/>
        </w:rPr>
        <w:t>Техник I категории: среднее профессиональное (техническое) образование и стаж работы в должности техника II категории не менее 2 лет.</w:t>
      </w:r>
      <w:r>
        <w:rPr>
          <w:rFonts w:ascii="Times New Roman" w:hAnsi="Times New Roman"/>
          <w:color w:val="000000"/>
          <w:sz w:val="28"/>
          <w:shd w:val="clear" w:color="auto" w:fill="FFFFFF"/>
        </w:rPr>
        <w:br/>
        <w:t>Техник II категории: среднее профессиональное (техническое) образование и стаж работы в должности техника или других должностях, замещаемых специалистами со средним профессиональным образованием, не менее 2 лет.</w:t>
      </w:r>
      <w:r>
        <w:rPr>
          <w:rFonts w:ascii="Times New Roman" w:hAnsi="Times New Roman"/>
          <w:color w:val="000000"/>
          <w:sz w:val="28"/>
          <w:shd w:val="clear" w:color="auto" w:fill="FFFFFF"/>
        </w:rPr>
        <w:br/>
      </w:r>
      <w:r w:rsidR="00C81C44">
        <w:rPr>
          <w:rFonts w:ascii="Times New Roman" w:hAnsi="Times New Roman"/>
          <w:color w:val="000000"/>
          <w:sz w:val="28"/>
          <w:shd w:val="clear" w:color="auto" w:fill="FFFFFF"/>
        </w:rPr>
        <w:t xml:space="preserve">  </w:t>
      </w:r>
      <w:r w:rsidR="00C81C44">
        <w:rPr>
          <w:rFonts w:ascii="Times New Roman" w:hAnsi="Times New Roman"/>
          <w:color w:val="000000"/>
          <w:sz w:val="28"/>
          <w:shd w:val="clear" w:color="auto" w:fill="FFFFFF"/>
        </w:rPr>
        <w:tab/>
      </w:r>
      <w:r>
        <w:rPr>
          <w:rFonts w:ascii="Times New Roman" w:hAnsi="Times New Roman"/>
          <w:color w:val="000000"/>
          <w:sz w:val="28"/>
          <w:shd w:val="clear" w:color="auto" w:fill="FFFFFF"/>
        </w:rPr>
        <w:t>Техник: среднее профессиональное (техническое) образование без предъявления требований к стажу работы.</w:t>
      </w:r>
    </w:p>
    <w:p w:rsidR="003200F3" w:rsidRDefault="003200F3" w:rsidP="00A04D1E">
      <w:pPr>
        <w:spacing w:before="100" w:after="100" w:line="240" w:lineRule="auto"/>
        <w:ind w:left="-426"/>
        <w:jc w:val="both"/>
        <w:rPr>
          <w:rFonts w:ascii="Times New Roman" w:hAnsi="Times New Roman"/>
          <w:b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                             </w:t>
      </w:r>
      <w:r>
        <w:rPr>
          <w:rFonts w:ascii="Times New Roman" w:hAnsi="Times New Roman"/>
          <w:b/>
          <w:sz w:val="28"/>
          <w:shd w:val="clear" w:color="auto" w:fill="FFFFFF"/>
        </w:rPr>
        <w:t>Особенности охраны труда на данном предприятии.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3.1. Настоящие Правила предназначены для обеспечения безопасных условий труда и распространяются на работников плавающего состава всех судов и </w:t>
      </w:r>
      <w:proofErr w:type="spellStart"/>
      <w:r>
        <w:rPr>
          <w:rFonts w:ascii="Times New Roman" w:hAnsi="Times New Roman"/>
          <w:sz w:val="28"/>
        </w:rPr>
        <w:lastRenderedPageBreak/>
        <w:t>плавсредств</w:t>
      </w:r>
      <w:proofErr w:type="spellEnd"/>
      <w:r>
        <w:rPr>
          <w:rFonts w:ascii="Times New Roman" w:hAnsi="Times New Roman"/>
          <w:sz w:val="28"/>
        </w:rPr>
        <w:t xml:space="preserve"> морского транспорта России, находящихся в эксплуатации, ремонте или отстое.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развитие Правил судовладелец обязан разработать на основе Типовых инструкций и выдать на суда инструкции по безопасности труда для всех профессий судовой команды, а также инструкции по выполнению наиболее характерных, опасных работ и обслуживанию судовых механизмов.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3.2. При назначении на судно или при перемещении по должности членов экипажа лицо командного состава, в подчинение которого поступают вновь назначенные, обязано ознакомить последних с особенностями судна, обязанностями по тревогам и другими судовыми расписаниями внутреннего распорядка, спасательными средствами и устройствами, аварийным имуществом и инвентарем, правилами техники безопасности по заведованию.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Все члены судовой команды должны проходить обучение и инструктажи по технике безопасности (первичный, повторный, внеплановый, целевой). Ответственность за правильную организацию и качество инструктажей на рабочем месте возлагается на капитана.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Члены судовой команды обязаны изучить инструкции по безопасности труда по своей основной и совмещаемой профессиям.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Без первичного инструктажа на рабочем месте пришедший на судно член судовой команды не может быть допущен к выполнению судовых работ.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Инструктажи по технике безопасности и обучение безопасным приемам и методам работы проводят старший помощник, старший механик, помощник капитана по пассажирской части, помощник капитана (механик) по учебной части с членами экипажа по своему заведованию.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Все совершеннолетние члены семей моряков, прибывающие на судно, должны быть ознакомлены с правилами поведения на борту судна и расписаться в этом в специальном журнале у вахтенного помощника капитана.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3.3. Судовые работы должны выполняться членами экипажа и другими специалистами (СРБ, БТОФ и др.) с применением технологических карт, инструкций заводов-изготовителей и других документов.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На судах в зависимости от типа должны быть необходимые технологические карты на судовые работы, выполняемые силами экипажа.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технологических картах должен быть раздел по безопасной технологии производства работ.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Руководство судовыми работами, производимыми в рейсе, возлагается на лицо командного состава, ответственное за заведование. В отдельных случаях руководителем работ может быть специально назначенное лицо комсостава.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3.4. Для приобретения устойчивых навыков использования судовых технических средств, средств индивидуальной защиты, приспособлений и соблюдения необходимых мер безопасности в период проведения учебных тревог и при выполнении судовых работ с членами экипажей должны проводиться регулярные практические занятия.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3.5. В процессе подготовки членов экипажей на учебно-тренажерных судах (УТС) и отработки способов и приемов борьбы за живучесть судна администрацией УТС должны быть приняты меры, обеспечивающие наблюдение и контроль за действиями обучаемых на тренажерных комплексах с целью предотвращения </w:t>
      </w:r>
      <w:proofErr w:type="spellStart"/>
      <w:r>
        <w:rPr>
          <w:rFonts w:ascii="Times New Roman" w:hAnsi="Times New Roman"/>
          <w:sz w:val="28"/>
        </w:rPr>
        <w:t>травмоопасных</w:t>
      </w:r>
      <w:proofErr w:type="spellEnd"/>
      <w:r>
        <w:rPr>
          <w:rFonts w:ascii="Times New Roman" w:hAnsi="Times New Roman"/>
          <w:sz w:val="28"/>
        </w:rPr>
        <w:t xml:space="preserve"> ситуаций. Обучение должно проходить по планам или технологическим картам, содержащим требования безопасности.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3.6. Все технические средства судна, устройства и средства борьбы за живучесть, предметы оборудования и снабжения, индивидуальные средства защиты, техническая документация и ЗИП, а также помещения в целях поддержания их в порядке и исправности распределяются в заведования среди лиц судового экипажа.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Лицо, ответственное за заведование, или руководитель работ обязаны: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знать конструкции используемых технических средств, принцип их действия, а также технологию, организацию и безопасные методы выполнения судовых работ и работ по техническому обслуживанию;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осуществлять расстановку работающих с учетом их квалификации и опыта работы;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производить инструктаж лиц, участвующих в судовых работах, по вопросам технологии и безопасности их выполнения, по правильному использованию средств индивидуальной защиты;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- проверять исправность используемых приспособлений, инструментов и средств индивидуальной защиты;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осуществлять перед началом работ производство замеров состава воздушной среды в замкнутых, редко посещаемых помещениях, где есть опасность для здоровья людей (двойное дно, коридоры трубопроводов, форпик, ахтерпик, коффердамы, </w:t>
      </w:r>
      <w:proofErr w:type="spellStart"/>
      <w:r>
        <w:rPr>
          <w:rFonts w:ascii="Times New Roman" w:hAnsi="Times New Roman"/>
          <w:sz w:val="28"/>
        </w:rPr>
        <w:t>выгородка</w:t>
      </w:r>
      <w:proofErr w:type="spellEnd"/>
      <w:r>
        <w:rPr>
          <w:rFonts w:ascii="Times New Roman" w:hAnsi="Times New Roman"/>
          <w:sz w:val="28"/>
        </w:rPr>
        <w:t xml:space="preserve"> вибраторов, шахты лагов, грузовые трюмы, дегазированные грузовые танки, топливные и масляные цистерны, цистерны питьевой воды и др.);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обеспечивать установку временных ограждений и знаков безопасности на рабочем месте;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принимать меры к предотвращению случаев травматизма; отстранять от работы лиц, нарушающих правила техники безопасности, и приостанавливать работы.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3.7. Администрация судна должна следить за тем, чтобы: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устройства, системы, оборудование, механизмы и приспособления осматривались, проверялись и испытывались в сроки, установленные Регистром и РД 31.21.30-83 "Правила технической эксплуатации судовых технических средств";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все движущиеся части оборудования (работающего постоянно или эпизодически), а также открытые отверстия в оборудовании, через которые в процессе эксплуатации могут выделяться пламя, горючие газы, пыль, лучистая теплота и т.п., были надежно ограждены;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все проемы в палубах и расположенные на высоте рабочие места, не имеющие постоянных ограждений (площадки управления, наблюдения и др.), на которых приходится выполнять какие-либо судовые работы, имели надежные временные </w:t>
      </w:r>
      <w:proofErr w:type="spellStart"/>
      <w:r>
        <w:rPr>
          <w:rFonts w:ascii="Times New Roman" w:hAnsi="Times New Roman"/>
          <w:sz w:val="28"/>
        </w:rPr>
        <w:t>леерные</w:t>
      </w:r>
      <w:proofErr w:type="spellEnd"/>
      <w:r>
        <w:rPr>
          <w:rFonts w:ascii="Times New Roman" w:hAnsi="Times New Roman"/>
          <w:sz w:val="28"/>
        </w:rPr>
        <w:t xml:space="preserve"> ограждения. Запрещается устанавливать незакрепленные ограждения.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3.8. Каждый член экипажа при обнаружении нарушений требований техники безопасности, тем более опасности, грозящей людям, обязан немедленно доложить об этом вахтенному помощнику капитана (вахтенному механику), одновременно приняв все возможные меры к устранению этих нарушений.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3.9. Без разрешения руководителя службы и без ведома вахтенного помощника капитана (вахтенного механика) членам экипажа запрещается производить ремонтные, </w:t>
      </w:r>
      <w:r>
        <w:rPr>
          <w:rFonts w:ascii="Times New Roman" w:hAnsi="Times New Roman"/>
          <w:sz w:val="28"/>
        </w:rPr>
        <w:lastRenderedPageBreak/>
        <w:t>профилактические или наладочные работы, связанные с временным выводом из строя любых технических средств.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3.10. Лица, использующие судовые технические средства, а также пользующиеся средствами бытового обслуживания, независимо от того, в чьем ведении они находятся, отвечают за их правильную эксплуатацию. Вблизи оборудования, установленного в пищеблоках, прачечных, бытовых помещениях, должны быть вывешены инструкции по его эксплуатации.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3.11. При передвижении по штормтрапам, вертикальным трапам необходимо соблюдать правило трех точек (трех опор).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3.12. Лица, производящие замер глубин ручным лотом на судах, имеющих развернутый фальшборт (а также при снятии осадки с борта судна), должны надевать предохранительный пояс, карабин страховочного каната которого должен быть закреплен за прочные судовые конструкции.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3.13. Поручни, ступени трапов, настилы сходней, палубы проходов и рабочих мест и т.п. должны быть всегда очищены от масел, воды, снега, льда и всего, что может привести к скольжению. Ответственность за это несут руководители по заведованию.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3.14. Если трап имеет неисправность, доступ к нему должен быть перекрыт и должна быть вывешена табличка с надписью: "ВОСПРЕЩАЕТСЯ ПРОХОД".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3.15. Исключен. — Извещение по охране труда Минтранса РФ от 18.04.1995 N 1-95.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3.16. Все проходы и подходы к рабочим местам должны быть свободны от посторонних предметов. Плиты настилов должны быть уложены на место и закреплены, вырезы в них — закрыты. Решетки, прутки, стойки и поручни должны быть закреплены на штатном месте.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3.17. Чехлы, снимаемые с оборудования, следует убирать и укладывать на местах, где они не будут мешать проходу.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3.18. При выполнении судовых работ члены экипажа обязаны пользоваться спецодеждой, спецобувью и другими средствами индивидуальной защиты (СИЗ). Во всех случаях, связанных с непосредственной опасностью падения человека за борт, с высоты или удара по голове обязательно применение страховочных жилетов, страховочных канатов или защитных касок.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3.19. В местах производства судовых работ не должно быть лиц, не участвующих в работе.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3.20. Запрещается находиться за </w:t>
      </w:r>
      <w:proofErr w:type="spellStart"/>
      <w:r>
        <w:rPr>
          <w:rFonts w:ascii="Times New Roman" w:hAnsi="Times New Roman"/>
          <w:sz w:val="28"/>
        </w:rPr>
        <w:t>леерным</w:t>
      </w:r>
      <w:proofErr w:type="spellEnd"/>
      <w:r>
        <w:rPr>
          <w:rFonts w:ascii="Times New Roman" w:hAnsi="Times New Roman"/>
          <w:sz w:val="28"/>
        </w:rPr>
        <w:t xml:space="preserve"> ограждением или фальшбортом, а также перегибаться через них.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3.21. При использовании на судах подъемных устройств (краны, шлюпбалки, лифты и др.) не допускается: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работать при выведенных из действия или неисправных тормозах и приборах безопасности (концевых, аварийных выключателях, ограничителе грузоподъемности, указателе угла наклона и др.);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применять концевые выключатели в качестве рабочих органов для остановки механизмов.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3.22. На судах с горизонтальным способом погрузки, железнодорожных паромах запрещается транспортировка на грузовых площадках подъемников людей, за исключением водителей, которые находятся у органов управления локомотивов или других перегрузочных машин.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Тормозные устройства этих машин должны быть включены с целью предотвращения возможного перемещения машин на площадке подъемника.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3.23. Для производства работ по креплению или раскреплению грузов, мойки надстройки и других работ на высоте допускаются подъем и перемещение людей при помощи люльки и судового крана, под непосредственным руководством старшего помощника капитана. Судовые грузовые краны разрешается использовать для подъема людей только в том случае, когда механизмы подъема и изменения вылета стрелы снабжены двумя автоматически действующими независимо друг от друга тормозами замкнутого типа, обеспечивающими удержание груза (стрелы) при отсутствии подачи энергии.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Перед посадкой людей люлька должна быть осмотрена лицом комсостава, отвечающим за ее техническое состояние.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3.24. При подъеме людей в люльке судовым краном к управлению краном должен быть назначен по указанию капитана наиболее опытный судовой специалист.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Во время перемещения должны быть приняты меры по предотвращению возможности задевания люльки за груз, контейнеры, судовые конструкции, береговые сооружения и др.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3.25. Использовать судовые грузовые стрелы, краны для подъема или опускания людей в трюм, кроме случаев оказания помощи пострадавшему, не допускается.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3.26. При производстве швартовных работ не допускается: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подавать, выбирать, вытравливать, закреплять и отдавать швартовный канат, а также пускать в действие швартовный механизм без команды руководителя швартовной группы;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подавать швартовные канаты, имеющие колышки и необрубленные концы оборванных проволок;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выбирать канаты, пробуксовывающие на </w:t>
      </w:r>
      <w:proofErr w:type="spellStart"/>
      <w:r>
        <w:rPr>
          <w:rFonts w:ascii="Times New Roman" w:hAnsi="Times New Roman"/>
          <w:sz w:val="28"/>
        </w:rPr>
        <w:t>турачках</w:t>
      </w:r>
      <w:proofErr w:type="spellEnd"/>
      <w:r>
        <w:rPr>
          <w:rFonts w:ascii="Times New Roman" w:hAnsi="Times New Roman"/>
          <w:sz w:val="28"/>
        </w:rPr>
        <w:t>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выбирать и стравливать канаты во время работы с ними у </w:t>
      </w:r>
      <w:proofErr w:type="spellStart"/>
      <w:r>
        <w:rPr>
          <w:rFonts w:ascii="Times New Roman" w:hAnsi="Times New Roman"/>
          <w:sz w:val="28"/>
        </w:rPr>
        <w:t>киповых</w:t>
      </w:r>
      <w:proofErr w:type="spellEnd"/>
      <w:r>
        <w:rPr>
          <w:rFonts w:ascii="Times New Roman" w:hAnsi="Times New Roman"/>
          <w:sz w:val="28"/>
        </w:rPr>
        <w:t xml:space="preserve"> планок и роульсов, а также прижимать их к палубе или швартовному устройству ногой или рукой;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вытравливать за борт в воду швартовные канаты и бросательные концы на ходу судна при работающих гребных винтах;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оставлять на </w:t>
      </w:r>
      <w:proofErr w:type="spellStart"/>
      <w:r>
        <w:rPr>
          <w:rFonts w:ascii="Times New Roman" w:hAnsi="Times New Roman"/>
          <w:sz w:val="28"/>
        </w:rPr>
        <w:t>турачках</w:t>
      </w:r>
      <w:proofErr w:type="spellEnd"/>
      <w:r>
        <w:rPr>
          <w:rFonts w:ascii="Times New Roman" w:hAnsi="Times New Roman"/>
          <w:sz w:val="28"/>
        </w:rPr>
        <w:t xml:space="preserve"> швартовных механизмов швартовные канаты;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накладывать стопоры на чрезмерно натянутые канаты;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находиться на линии натяжения канатов;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выбирать на судне канат, пока со шлюпки, на которой он был завезен, не будут сброшены </w:t>
      </w:r>
      <w:proofErr w:type="gramStart"/>
      <w:r>
        <w:rPr>
          <w:rFonts w:ascii="Times New Roman" w:hAnsi="Times New Roman"/>
          <w:sz w:val="28"/>
        </w:rPr>
        <w:t>оставшиеся шлаги</w:t>
      </w:r>
      <w:proofErr w:type="gramEnd"/>
      <w:r>
        <w:rPr>
          <w:rFonts w:ascii="Times New Roman" w:hAnsi="Times New Roman"/>
          <w:sz w:val="28"/>
        </w:rPr>
        <w:t xml:space="preserve"> и она не отойдет в сторону от сброшенного каната;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выбирать завезенный на швартовную бочку канат в то время, когда на бочке находятся люди;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закладывать более одного каната на каждый роульс </w:t>
      </w:r>
      <w:proofErr w:type="spellStart"/>
      <w:r>
        <w:rPr>
          <w:rFonts w:ascii="Times New Roman" w:hAnsi="Times New Roman"/>
          <w:sz w:val="28"/>
        </w:rPr>
        <w:t>киповой</w:t>
      </w:r>
      <w:proofErr w:type="spellEnd"/>
      <w:r>
        <w:rPr>
          <w:rFonts w:ascii="Times New Roman" w:hAnsi="Times New Roman"/>
          <w:sz w:val="28"/>
        </w:rPr>
        <w:t xml:space="preserve"> планки.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3.27. При невозможности организовать посадку-высадку членов экипажей в море или на рейде из-за плохих погодных условий допускается использовать для этих целей вертолет.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3.28. Лица, временно находящиеся на судне, в том числе персонал БТОФ или СРЗ, направленный в рейс для выполнения работ по техническому обслуживанию или </w:t>
      </w:r>
      <w:r>
        <w:rPr>
          <w:rFonts w:ascii="Times New Roman" w:hAnsi="Times New Roman"/>
          <w:sz w:val="28"/>
        </w:rPr>
        <w:lastRenderedPageBreak/>
        <w:t>ремонту технических средств, по прибытии на судно должны пройти соответствующий инструктаж по технике безопасности.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3.29. Все технические средства, предметы снабжения, подлежащие периодическому освидетельствованию или испытаниям (стропы, ручные тали, механизированный инструмент, спасательные жилеты, штормтрапы и т.п.), должны иметь инвентарные номера.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3.30. Дополнительные правила техники безопасности при выполнении работ на судах портового и служебно-вспомогательного флота, с парусным вооружением, дноуглубительного флота приведены в Приложениях 2, 3, 10, а для ремонтных работ на всех судах — в Приложении 4.</w:t>
      </w:r>
    </w:p>
    <w:p w:rsidR="003200F3" w:rsidRDefault="003200F3" w:rsidP="00A04D1E">
      <w:pPr>
        <w:spacing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3.31. Лица, виновные в нарушении настоящих Правил, несут ответственность (дисциплинарную, административную и иную) в порядке, предусмотренном федеральными законами.</w:t>
      </w:r>
    </w:p>
    <w:p w:rsidR="003200F3" w:rsidRDefault="003200F3" w:rsidP="00A04D1E">
      <w:pPr>
        <w:tabs>
          <w:tab w:val="left" w:pos="2988"/>
        </w:tabs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Нормативная документация для исполнения должностных обязанностей</w:t>
      </w:r>
      <w:r>
        <w:rPr>
          <w:rFonts w:ascii="Times New Roman" w:hAnsi="Times New Roman"/>
          <w:sz w:val="28"/>
        </w:rPr>
        <w:br/>
      </w:r>
      <w:r>
        <w:object w:dxaOrig="4350" w:dyaOrig="6690">
          <v:rect id="rectole0000000002" o:spid="_x0000_i1027" style="width:217.5pt;height:334.5pt" o:ole="" o:preferrelative="t" stroked="f">
            <v:imagedata r:id="rId12" o:title=""/>
          </v:rect>
          <o:OLEObject Type="Embed" ProgID="StaticMetafile" ShapeID="rectole0000000002" DrawAspect="Content" ObjectID="_1763989539" r:id="rId13"/>
        </w:object>
      </w:r>
      <w:r>
        <w:object w:dxaOrig="5070" w:dyaOrig="7245">
          <v:rect id="rectole0000000003" o:spid="_x0000_i1028" style="width:253.5pt;height:362.25pt" o:ole="" o:preferrelative="t" stroked="f">
            <v:imagedata r:id="rId14" o:title=""/>
          </v:rect>
          <o:OLEObject Type="Embed" ProgID="StaticMetafile" ShapeID="rectole0000000003" DrawAspect="Content" ObjectID="_1763989540" r:id="rId15"/>
        </w:object>
      </w:r>
      <w:r>
        <w:object w:dxaOrig="8310" w:dyaOrig="4710">
          <v:rect id="rectole0000000004" o:spid="_x0000_i1029" style="width:416.25pt;height:235.5pt" o:ole="" o:preferrelative="t" stroked="f">
            <v:imagedata r:id="rId16" o:title=""/>
          </v:rect>
          <o:OLEObject Type="Embed" ProgID="StaticMetafile" ShapeID="rectole0000000004" DrawAspect="Content" ObjectID="_1763989541" r:id="rId17"/>
        </w:object>
      </w:r>
    </w:p>
    <w:p w:rsidR="003200F3" w:rsidRDefault="003200F3" w:rsidP="00A04D1E">
      <w:pPr>
        <w:spacing w:after="0" w:line="240" w:lineRule="auto"/>
        <w:ind w:left="720"/>
        <w:jc w:val="both"/>
        <w:rPr>
          <w:rFonts w:ascii="Times New Roman" w:hAnsi="Times New Roman"/>
          <w:b/>
          <w:sz w:val="28"/>
        </w:rPr>
      </w:pPr>
    </w:p>
    <w:p w:rsidR="003200F3" w:rsidRDefault="003200F3" w:rsidP="00A04D1E">
      <w:pPr>
        <w:spacing w:after="0" w:line="240" w:lineRule="auto"/>
        <w:ind w:left="720"/>
        <w:jc w:val="both"/>
        <w:rPr>
          <w:rFonts w:ascii="Times New Roman" w:hAnsi="Times New Roman"/>
          <w:b/>
          <w:sz w:val="28"/>
        </w:rPr>
      </w:pPr>
    </w:p>
    <w:p w:rsidR="003200F3" w:rsidRDefault="003200F3" w:rsidP="00A04D1E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</w:p>
    <w:p w:rsidR="003200F3" w:rsidRDefault="003200F3" w:rsidP="00A04D1E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</w:p>
    <w:p w:rsidR="003200F3" w:rsidRDefault="003200F3" w:rsidP="002E609F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Техническое оснащение цеха</w:t>
      </w:r>
    </w:p>
    <w:p w:rsidR="003200F3" w:rsidRDefault="003200F3" w:rsidP="00C81C44">
      <w:pPr>
        <w:spacing w:after="0" w:line="360" w:lineRule="auto"/>
        <w:ind w:left="-567" w:firstLine="567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Производственные цеха завода оснащены современным технологическим оборудованием, подъёмно-транспортными средствами, позволяющими выполнять в полном объёме все технологические операции судоремонтного производства.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Механический цех.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>(рис 1)</w:t>
      </w: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>Цех оснащён современным металлообрабатывающим оборудованием, позволяющих производить обработку деталей машин и механизмов, изготовление запасных частей к ним. В цехе установлены уникальные валовые станки, позволяющие производить обработку деталей диаметром до 2,5 метров и длиной до 20 метров, два мостовых крана грузоподъёмностью 50 тонн каждый обеспечивают подъёмно-транспортные работы с деталями весом до 75 тонн.</w:t>
      </w:r>
      <w:r>
        <w:rPr>
          <w:rFonts w:ascii="Times New Roman" w:hAnsi="Times New Roman"/>
          <w:color w:val="000000"/>
          <w:sz w:val="28"/>
        </w:rPr>
        <w:br/>
      </w:r>
      <w:r>
        <w:rPr>
          <w:rFonts w:ascii="Times New Roman" w:hAnsi="Times New Roman"/>
          <w:color w:val="000000"/>
          <w:sz w:val="28"/>
          <w:shd w:val="clear" w:color="auto" w:fill="FFFFFF"/>
        </w:rPr>
        <w:t>Цех оснащён современным оборудованием и материалами производства фирмы «</w:t>
      </w: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Castolin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Eutectic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>» (Швейцария), что позволяет производить восстановление изношенных деталей с высоким качеством.</w:t>
      </w:r>
      <w:r>
        <w:rPr>
          <w:rFonts w:ascii="Times New Roman" w:hAnsi="Times New Roman"/>
          <w:color w:val="000000"/>
          <w:sz w:val="28"/>
        </w:rPr>
        <w:br/>
      </w:r>
      <w:r>
        <w:rPr>
          <w:rFonts w:ascii="Times New Roman" w:hAnsi="Times New Roman"/>
          <w:color w:val="000000"/>
          <w:sz w:val="28"/>
          <w:shd w:val="clear" w:color="auto" w:fill="FFFFFF"/>
        </w:rPr>
        <w:t>На заводе успешно освоено восстановление стальных и алюминиевых головок поршней главных и вспомогательных двигателей внутреннего сгорания, штоков гидроцилиндров привода люковых закрытий судовых трюмов, выхлопных клапанов цилиндровых крышек судовых двигателей.</w:t>
      </w:r>
      <w:r>
        <w:rPr>
          <w:rFonts w:ascii="Times New Roman" w:hAnsi="Times New Roman"/>
          <w:color w:val="000000"/>
          <w:sz w:val="28"/>
        </w:rPr>
        <w:br/>
      </w: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Газоплазменое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 напыление </w:t>
      </w: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применятеся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 также для восстановления изношенных деталей автомобильного транспорта, промышленного оборудования, дорожно-транспортной техники.</w:t>
      </w:r>
    </w:p>
    <w:p w:rsidR="003200F3" w:rsidRDefault="003200F3" w:rsidP="00A04D1E">
      <w:pPr>
        <w:spacing w:before="100" w:after="100" w:line="360" w:lineRule="auto"/>
        <w:ind w:left="-567" w:firstLine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>Корпусный цех.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 (рис 2)</w:t>
      </w: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Цех оснащён современным сварочным и </w:t>
      </w: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газорезательным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 оборудованием, мощным гидропрессовым оборудованием (до 500 тонн), оборудованием для холодной резки металла толщиной до 30 мм, холодной и горячей рубки труб, что позволяет выполнить разнообразный комплекс работ по ремонту и изготовлению корпусных конструкций, трубопроводов, котлов теплообменных аппаратов.</w:t>
      </w:r>
      <w:r>
        <w:rPr>
          <w:rFonts w:ascii="Times New Roman" w:hAnsi="Times New Roman"/>
          <w:color w:val="000000"/>
          <w:sz w:val="28"/>
          <w:shd w:val="clear" w:color="auto" w:fill="FFFFFF"/>
        </w:rPr>
        <w:br/>
        <w:t>В цехе производится защитное гальваническое покрытие труб судовых устройств. Виды защитных покрытий:</w:t>
      </w:r>
    </w:p>
    <w:p w:rsidR="003200F3" w:rsidRDefault="003200F3" w:rsidP="002E609F">
      <w:pPr>
        <w:numPr>
          <w:ilvl w:val="0"/>
          <w:numId w:val="6"/>
        </w:numPr>
        <w:tabs>
          <w:tab w:val="left" w:pos="-54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цинкование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>;</w:t>
      </w:r>
    </w:p>
    <w:p w:rsidR="003200F3" w:rsidRDefault="003200F3" w:rsidP="002E609F">
      <w:pPr>
        <w:numPr>
          <w:ilvl w:val="0"/>
          <w:numId w:val="6"/>
        </w:numPr>
        <w:tabs>
          <w:tab w:val="left" w:pos="-54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lastRenderedPageBreak/>
        <w:t>фосфотирование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>;</w:t>
      </w:r>
    </w:p>
    <w:p w:rsidR="003200F3" w:rsidRDefault="003200F3" w:rsidP="002E609F">
      <w:pPr>
        <w:numPr>
          <w:ilvl w:val="0"/>
          <w:numId w:val="6"/>
        </w:numPr>
        <w:tabs>
          <w:tab w:val="left" w:pos="-54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кадмирование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>;</w:t>
      </w:r>
    </w:p>
    <w:p w:rsidR="003200F3" w:rsidRDefault="003200F3" w:rsidP="002E609F">
      <w:pPr>
        <w:numPr>
          <w:ilvl w:val="0"/>
          <w:numId w:val="6"/>
        </w:numPr>
        <w:tabs>
          <w:tab w:val="left" w:pos="-54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хромирование.</w:t>
      </w:r>
    </w:p>
    <w:p w:rsidR="003200F3" w:rsidRDefault="003200F3" w:rsidP="00A04D1E">
      <w:pPr>
        <w:spacing w:before="100" w:after="100" w:line="360" w:lineRule="auto"/>
        <w:ind w:left="-567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Электромонтажный цех.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>Цех производит ремонт:</w:t>
      </w:r>
    </w:p>
    <w:p w:rsidR="003200F3" w:rsidRDefault="003200F3" w:rsidP="002E609F">
      <w:pPr>
        <w:numPr>
          <w:ilvl w:val="0"/>
          <w:numId w:val="7"/>
        </w:numPr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главных гребных электродвигателей судовых электроходов;</w:t>
      </w:r>
    </w:p>
    <w:p w:rsidR="003200F3" w:rsidRDefault="003200F3" w:rsidP="002E609F">
      <w:pPr>
        <w:numPr>
          <w:ilvl w:val="0"/>
          <w:numId w:val="7"/>
        </w:numPr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главных и вспомогательных генераторов;</w:t>
      </w:r>
    </w:p>
    <w:p w:rsidR="003200F3" w:rsidRDefault="003200F3" w:rsidP="002E609F">
      <w:pPr>
        <w:numPr>
          <w:ilvl w:val="0"/>
          <w:numId w:val="7"/>
        </w:numPr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электродвигателей судовых механизмов;</w:t>
      </w:r>
    </w:p>
    <w:p w:rsidR="003200F3" w:rsidRDefault="003200F3" w:rsidP="002E609F">
      <w:pPr>
        <w:numPr>
          <w:ilvl w:val="0"/>
          <w:numId w:val="7"/>
        </w:numPr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главных распределительных щитов;</w:t>
      </w:r>
    </w:p>
    <w:p w:rsidR="003200F3" w:rsidRDefault="003200F3" w:rsidP="002E609F">
      <w:pPr>
        <w:numPr>
          <w:ilvl w:val="0"/>
          <w:numId w:val="7"/>
        </w:numPr>
        <w:tabs>
          <w:tab w:val="left" w:pos="-72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пускорегулирующей аппаратуры;</w:t>
      </w:r>
    </w:p>
    <w:p w:rsidR="003200F3" w:rsidRDefault="003200F3" w:rsidP="002E609F">
      <w:pPr>
        <w:numPr>
          <w:ilvl w:val="0"/>
          <w:numId w:val="7"/>
        </w:numPr>
        <w:tabs>
          <w:tab w:val="left" w:pos="-72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ремонт и замену электрических кабельных трасс.</w:t>
      </w:r>
    </w:p>
    <w:p w:rsidR="003200F3" w:rsidRDefault="003200F3" w:rsidP="00A04D1E">
      <w:pPr>
        <w:spacing w:before="100" w:after="100" w:line="360" w:lineRule="auto"/>
        <w:ind w:left="-567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Дерево- малярный цех.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>Цех производит высококачественный ремонт и изготовление судовой мебели, отделку помещений. Заготовительное производство</w:t>
      </w: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: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литейный и кузнечный участки: здесь производятся заготовки деталей сложной конфигурации из чугуна, стали и бронзы. Вспомогательное производство. </w:t>
      </w:r>
    </w:p>
    <w:p w:rsidR="003200F3" w:rsidRDefault="003200F3" w:rsidP="00A04D1E">
      <w:pPr>
        <w:spacing w:before="100" w:after="100" w:line="360" w:lineRule="auto"/>
        <w:ind w:left="-567"/>
        <w:jc w:val="both"/>
        <w:rPr>
          <w:rFonts w:ascii="Times New Roman" w:hAnsi="Times New Roman"/>
          <w:i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Плавучие доки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>(рис 3)</w:t>
      </w:r>
    </w:p>
    <w:tbl>
      <w:tblPr>
        <w:tblW w:w="0" w:type="auto"/>
        <w:tblInd w:w="125" w:type="dxa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1014"/>
        <w:gridCol w:w="2855"/>
        <w:gridCol w:w="1515"/>
        <w:gridCol w:w="3258"/>
      </w:tblGrid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35" w:type="dxa"/>
              <w:bottom w:w="0" w:type="dxa"/>
              <w:right w:w="135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b/>
                <w:color w:val="000000"/>
                <w:sz w:val="20"/>
              </w:rPr>
              <w:t>Номер</w:t>
            </w:r>
          </w:p>
        </w:tc>
        <w:tc>
          <w:tcPr>
            <w:tcW w:w="2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35" w:type="dxa"/>
              <w:bottom w:w="0" w:type="dxa"/>
              <w:right w:w="135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b/>
                <w:color w:val="000000"/>
                <w:sz w:val="20"/>
              </w:rPr>
              <w:t>Подъёмная сила, тонн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35" w:type="dxa"/>
              <w:bottom w:w="0" w:type="dxa"/>
              <w:right w:w="135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b/>
                <w:color w:val="000000"/>
                <w:sz w:val="20"/>
              </w:rPr>
              <w:t>Ширина, м</w:t>
            </w:r>
          </w:p>
        </w:tc>
        <w:tc>
          <w:tcPr>
            <w:tcW w:w="3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35" w:type="dxa"/>
              <w:bottom w:w="0" w:type="dxa"/>
              <w:right w:w="135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b/>
                <w:color w:val="000000"/>
                <w:sz w:val="20"/>
              </w:rPr>
              <w:t>Длина стапель-палубы, м</w:t>
            </w:r>
          </w:p>
        </w:tc>
      </w:tr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1</w:t>
            </w:r>
          </w:p>
        </w:tc>
        <w:tc>
          <w:tcPr>
            <w:tcW w:w="285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6000</w:t>
            </w:r>
          </w:p>
        </w:tc>
        <w:tc>
          <w:tcPr>
            <w:tcW w:w="151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30,5</w:t>
            </w:r>
          </w:p>
        </w:tc>
        <w:tc>
          <w:tcPr>
            <w:tcW w:w="3258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131,89</w:t>
            </w:r>
          </w:p>
        </w:tc>
      </w:tr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2</w:t>
            </w:r>
          </w:p>
        </w:tc>
        <w:tc>
          <w:tcPr>
            <w:tcW w:w="285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28000</w:t>
            </w:r>
          </w:p>
        </w:tc>
        <w:tc>
          <w:tcPr>
            <w:tcW w:w="151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44,96</w:t>
            </w:r>
          </w:p>
        </w:tc>
        <w:tc>
          <w:tcPr>
            <w:tcW w:w="3258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153,54</w:t>
            </w:r>
          </w:p>
        </w:tc>
      </w:tr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3</w:t>
            </w:r>
          </w:p>
        </w:tc>
        <w:tc>
          <w:tcPr>
            <w:tcW w:w="285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30000</w:t>
            </w:r>
          </w:p>
        </w:tc>
        <w:tc>
          <w:tcPr>
            <w:tcW w:w="151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45,0</w:t>
            </w:r>
          </w:p>
        </w:tc>
        <w:tc>
          <w:tcPr>
            <w:tcW w:w="3258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201,39</w:t>
            </w:r>
          </w:p>
        </w:tc>
      </w:tr>
    </w:tbl>
    <w:p w:rsidR="003200F3" w:rsidRDefault="003200F3" w:rsidP="00A04D1E">
      <w:pPr>
        <w:spacing w:before="100" w:after="100" w:line="240" w:lineRule="auto"/>
        <w:ind w:left="-567"/>
        <w:jc w:val="both"/>
        <w:rPr>
          <w:rFonts w:ascii="Times New Roman" w:hAnsi="Times New Roman"/>
          <w:i/>
          <w:color w:val="000000"/>
          <w:sz w:val="28"/>
          <w:shd w:val="clear" w:color="auto" w:fill="FFFFFF"/>
        </w:rPr>
      </w:pP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Причальное хозяйство.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>(рис 4) Пять глубоководных причалов железобетонной конструкции, оснащённых портальными кранами грузоподъёмностью до 30 тонн и инженерными коммуникациями.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</w:p>
    <w:tbl>
      <w:tblPr>
        <w:tblW w:w="0" w:type="auto"/>
        <w:tblInd w:w="125" w:type="dxa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1014"/>
        <w:gridCol w:w="1309"/>
        <w:gridCol w:w="3388"/>
      </w:tblGrid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35" w:type="dxa"/>
              <w:bottom w:w="0" w:type="dxa"/>
              <w:right w:w="135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b/>
                <w:color w:val="000000"/>
                <w:sz w:val="20"/>
              </w:rPr>
              <w:t>Номер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35" w:type="dxa"/>
              <w:bottom w:w="0" w:type="dxa"/>
              <w:right w:w="135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b/>
                <w:color w:val="000000"/>
                <w:sz w:val="20"/>
              </w:rPr>
              <w:t>Длина, м</w:t>
            </w:r>
          </w:p>
        </w:tc>
        <w:tc>
          <w:tcPr>
            <w:tcW w:w="3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35" w:type="dxa"/>
              <w:bottom w:w="0" w:type="dxa"/>
              <w:right w:w="135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b/>
                <w:color w:val="000000"/>
                <w:sz w:val="20"/>
              </w:rPr>
              <w:t>Глубина навигационная, м</w:t>
            </w:r>
          </w:p>
        </w:tc>
      </w:tr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1</w:t>
            </w:r>
          </w:p>
        </w:tc>
        <w:tc>
          <w:tcPr>
            <w:tcW w:w="1309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157,0</w:t>
            </w:r>
          </w:p>
        </w:tc>
        <w:tc>
          <w:tcPr>
            <w:tcW w:w="3388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10,4</w:t>
            </w:r>
          </w:p>
        </w:tc>
      </w:tr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2</w:t>
            </w:r>
          </w:p>
        </w:tc>
        <w:tc>
          <w:tcPr>
            <w:tcW w:w="1309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311,7</w:t>
            </w:r>
          </w:p>
        </w:tc>
        <w:tc>
          <w:tcPr>
            <w:tcW w:w="3388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5,9</w:t>
            </w:r>
          </w:p>
        </w:tc>
      </w:tr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3</w:t>
            </w:r>
          </w:p>
        </w:tc>
        <w:tc>
          <w:tcPr>
            <w:tcW w:w="1309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242,0</w:t>
            </w:r>
          </w:p>
        </w:tc>
        <w:tc>
          <w:tcPr>
            <w:tcW w:w="3388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4,8</w:t>
            </w:r>
          </w:p>
        </w:tc>
      </w:tr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4</w:t>
            </w:r>
          </w:p>
        </w:tc>
        <w:tc>
          <w:tcPr>
            <w:tcW w:w="1309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167,0</w:t>
            </w:r>
          </w:p>
        </w:tc>
        <w:tc>
          <w:tcPr>
            <w:tcW w:w="3388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10,3</w:t>
            </w:r>
          </w:p>
        </w:tc>
      </w:tr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5</w:t>
            </w:r>
          </w:p>
        </w:tc>
        <w:tc>
          <w:tcPr>
            <w:tcW w:w="1309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60,5</w:t>
            </w:r>
          </w:p>
        </w:tc>
        <w:tc>
          <w:tcPr>
            <w:tcW w:w="3388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6,6</w:t>
            </w:r>
          </w:p>
        </w:tc>
      </w:tr>
    </w:tbl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lastRenderedPageBreak/>
        <w:t xml:space="preserve">Центральная заводская лаборатория.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ЦЗЛ, включает химико-аналитическую и механико-технологическую лаборатории. ЦЗЛ аккредитована Российским Морским Регистром Судоходства и аттестована в независимом органе по аттестации лабораторий неразрушающего контроля. Лаборатория оснащена оборудованием и приборами для определения </w:t>
      </w: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химсостава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 и механических характеристик применяемых металлов, приборами неразрушающего контроля, диагностическими приборами</w:t>
      </w:r>
    </w:p>
    <w:p w:rsidR="003200F3" w:rsidRDefault="003200F3" w:rsidP="00C81C44">
      <w:pPr>
        <w:spacing w:before="100" w:after="100" w:line="360" w:lineRule="auto"/>
        <w:ind w:left="-567" w:firstLine="1275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Метрологическая служба.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>Метрологическая служба, деятельность которой регламентируется «Положением о метрологической службе ОАО «МСРЗ МФ». Указанное положение согласовано с ФГУ «Мурманский центр стандартизации и метрологии». Поверка средств измерений выполняется в соответствии с графиком поверки средств измерений, который ежегодно согласовывается с ФГУ «МЦСМ» и представительством 3 ВП ФПС РФ.</w:t>
      </w:r>
    </w:p>
    <w:p w:rsidR="003200F3" w:rsidRDefault="003200F3" w:rsidP="002E609F">
      <w:pPr>
        <w:numPr>
          <w:ilvl w:val="0"/>
          <w:numId w:val="8"/>
        </w:numPr>
        <w:tabs>
          <w:tab w:val="left" w:pos="-72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Кислородно-ацетиленовый участок, оборудованный для ремонта баллонов;</w:t>
      </w:r>
    </w:p>
    <w:p w:rsidR="003200F3" w:rsidRDefault="003200F3" w:rsidP="002E609F">
      <w:pPr>
        <w:numPr>
          <w:ilvl w:val="0"/>
          <w:numId w:val="8"/>
        </w:numPr>
        <w:tabs>
          <w:tab w:val="left" w:pos="-72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Плавучий кран «Черноморец» грузоподъёмностью 100 тонн;</w:t>
      </w:r>
    </w:p>
    <w:p w:rsidR="003200F3" w:rsidRDefault="003200F3" w:rsidP="002E609F">
      <w:pPr>
        <w:numPr>
          <w:ilvl w:val="0"/>
          <w:numId w:val="8"/>
        </w:numPr>
        <w:tabs>
          <w:tab w:val="left" w:pos="-72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Железнодорожная ветка;</w:t>
      </w:r>
    </w:p>
    <w:p w:rsidR="003200F3" w:rsidRDefault="003200F3" w:rsidP="002E609F">
      <w:pPr>
        <w:numPr>
          <w:ilvl w:val="0"/>
          <w:numId w:val="8"/>
        </w:numPr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Специализированные складские помещения.</w:t>
      </w:r>
    </w:p>
    <w:p w:rsidR="003200F3" w:rsidRDefault="003200F3" w:rsidP="00C81C44">
      <w:pPr>
        <w:spacing w:before="100" w:after="100" w:line="360" w:lineRule="auto"/>
        <w:ind w:left="-567" w:firstLine="1275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Обеспечение технической документацией.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В технической библиотеке предприятия имеется около 22 тысяч наименований </w:t>
      </w: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государтсвенных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 и отраслевых стандартов, технических условий и технологических инструкций, разработанных ЦНИИ морского флота, предприятиями, организациями других ведомств и собственными силами. Имеются также необходимые руководящие документы Российского Морского Регистра судоходства, Ростехнадзора, Правила и руководства по технической эксплуатации оборудования, правила безопасности труда, промышленной санитарии, противопожарной безопасности.</w:t>
      </w:r>
    </w:p>
    <w:p w:rsidR="003200F3" w:rsidRDefault="003200F3" w:rsidP="00C81C44">
      <w:pPr>
        <w:spacing w:before="100" w:after="100" w:line="360" w:lineRule="auto"/>
        <w:ind w:left="-567" w:firstLine="1275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В техническом архиве имеется отчётная конструкторская документация на серийные транспортные и пассажирские суда, дизель-электрические и атомные ледоколы, базирующиеся в порту Мурманск, а также на корабли ВМФ. Кроме того, за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lastRenderedPageBreak/>
        <w:t>длительный период времени разработан собственными силами большой объём конструкторской документации на детали и узлы судовых механизмов и устройств. Пополнение фонда НТД и его управление производится по договорам с ЦНИИМФ и Госстандартом.</w:t>
      </w:r>
    </w:p>
    <w:p w:rsidR="003200F3" w:rsidRDefault="003200F3" w:rsidP="00C81C44">
      <w:pPr>
        <w:spacing w:before="100" w:after="100" w:line="360" w:lineRule="auto"/>
        <w:ind w:left="-567" w:firstLine="1275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Закрытая документация хранится в секретной части режимного подразделения, аттестованного в соответствии с руководящими документами. Завод имеет лицензию УФСБ РФ по Мурманской области.</w:t>
      </w:r>
    </w:p>
    <w:p w:rsidR="003200F3" w:rsidRDefault="003200F3" w:rsidP="007C54E2">
      <w:pPr>
        <w:spacing w:after="0" w:line="360" w:lineRule="auto"/>
        <w:ind w:left="-567"/>
        <w:rPr>
          <w:rFonts w:ascii="Times New Roman" w:hAnsi="Times New Roman"/>
          <w:color w:val="000000"/>
          <w:sz w:val="28"/>
          <w:shd w:val="clear" w:color="auto" w:fill="FFFFFF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Приложение</w:t>
      </w:r>
    </w:p>
    <w:p w:rsidR="003200F3" w:rsidRDefault="003200F3" w:rsidP="007C54E2">
      <w:pPr>
        <w:spacing w:line="360" w:lineRule="auto"/>
        <w:rPr>
          <w:rFonts w:ascii="Times New Roman" w:hAnsi="Times New Roman"/>
          <w:sz w:val="28"/>
        </w:rPr>
      </w:pPr>
      <w:r>
        <w:object w:dxaOrig="2955" w:dyaOrig="2955">
          <v:rect id="rectole0000000005" o:spid="_x0000_i1030" style="width:146.25pt;height:146.25pt" o:ole="" o:preferrelative="t" stroked="f">
            <v:imagedata r:id="rId18" o:title=""/>
          </v:rect>
          <o:OLEObject Type="Embed" ProgID="StaticMetafile" ShapeID="rectole0000000005" DrawAspect="Content" ObjectID="_1763989542" r:id="rId19"/>
        </w:object>
      </w:r>
      <w:r>
        <w:rPr>
          <w:rFonts w:ascii="Times New Roman" w:hAnsi="Times New Roman"/>
          <w:sz w:val="28"/>
        </w:rPr>
        <w:t>Рисунок 1. Механический цех.</w:t>
      </w:r>
    </w:p>
    <w:p w:rsidR="003200F3" w:rsidRDefault="003200F3" w:rsidP="007C54E2">
      <w:pPr>
        <w:spacing w:line="360" w:lineRule="auto"/>
        <w:rPr>
          <w:rFonts w:ascii="Times New Roman" w:hAnsi="Times New Roman"/>
          <w:sz w:val="28"/>
        </w:rPr>
      </w:pPr>
      <w:r>
        <w:object w:dxaOrig="2895" w:dyaOrig="2445">
          <v:rect id="rectole0000000006" o:spid="_x0000_i1031" style="width:143.25pt;height:122.25pt" o:ole="" o:preferrelative="t" stroked="f">
            <v:imagedata r:id="rId20" o:title=""/>
          </v:rect>
          <o:OLEObject Type="Embed" ProgID="StaticMetafile" ShapeID="rectole0000000006" DrawAspect="Content" ObjectID="_1763989543" r:id="rId21"/>
        </w:object>
      </w:r>
      <w:r>
        <w:rPr>
          <w:rFonts w:ascii="Times New Roman" w:hAnsi="Times New Roman"/>
          <w:sz w:val="28"/>
        </w:rPr>
        <w:t xml:space="preserve"> Рисунок 2. Корпусный цех.</w:t>
      </w:r>
    </w:p>
    <w:p w:rsidR="003200F3" w:rsidRDefault="003200F3" w:rsidP="007C54E2">
      <w:pPr>
        <w:spacing w:line="360" w:lineRule="auto"/>
        <w:rPr>
          <w:rFonts w:ascii="Times New Roman" w:hAnsi="Times New Roman"/>
          <w:sz w:val="28"/>
        </w:rPr>
      </w:pPr>
      <w:r>
        <w:object w:dxaOrig="2925" w:dyaOrig="2310">
          <v:rect id="rectole0000000007" o:spid="_x0000_i1032" style="width:146.25pt;height:115.5pt" o:ole="" o:preferrelative="t" stroked="f">
            <v:imagedata r:id="rId22" o:title=""/>
          </v:rect>
          <o:OLEObject Type="Embed" ProgID="StaticMetafile" ShapeID="rectole0000000007" DrawAspect="Content" ObjectID="_1763989544" r:id="rId23"/>
        </w:object>
      </w:r>
      <w:r>
        <w:rPr>
          <w:rFonts w:ascii="Times New Roman" w:hAnsi="Times New Roman"/>
          <w:sz w:val="28"/>
        </w:rPr>
        <w:t xml:space="preserve"> Рисунок 3. Плавучий док.</w:t>
      </w:r>
    </w:p>
    <w:p w:rsidR="003200F3" w:rsidRPr="009B6EC1" w:rsidRDefault="003200F3" w:rsidP="009B6EC1">
      <w:pPr>
        <w:spacing w:line="360" w:lineRule="auto"/>
        <w:rPr>
          <w:rFonts w:ascii="Times New Roman" w:hAnsi="Times New Roman"/>
          <w:sz w:val="28"/>
        </w:rPr>
      </w:pPr>
      <w:r>
        <w:object w:dxaOrig="2940" w:dyaOrig="2310">
          <v:rect id="rectole0000000008" o:spid="_x0000_i1033" style="width:147pt;height:115.5pt" o:ole="" o:preferrelative="t" stroked="f">
            <v:imagedata r:id="rId24" o:title=""/>
          </v:rect>
          <o:OLEObject Type="Embed" ProgID="StaticMetafile" ShapeID="rectole0000000008" DrawAspect="Content" ObjectID="_1763989545" r:id="rId25"/>
        </w:object>
      </w:r>
      <w:r>
        <w:rPr>
          <w:rFonts w:ascii="Times New Roman" w:hAnsi="Times New Roman"/>
          <w:sz w:val="28"/>
        </w:rPr>
        <w:t xml:space="preserve"> Рисунок 4. Причальное хозяйство.</w:t>
      </w:r>
    </w:p>
    <w:sectPr w:rsidR="003200F3" w:rsidRPr="009B6EC1" w:rsidSect="00BC7694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567" w:right="567" w:bottom="28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75D40" w:rsidRDefault="00775D40" w:rsidP="001A3851">
      <w:pPr>
        <w:spacing w:after="0" w:line="240" w:lineRule="auto"/>
      </w:pPr>
      <w:r>
        <w:separator/>
      </w:r>
    </w:p>
  </w:endnote>
  <w:endnote w:type="continuationSeparator" w:id="0">
    <w:p w:rsidR="00775D40" w:rsidRDefault="00775D40" w:rsidP="001A38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3851" w:rsidRDefault="001A3851">
    <w:pPr>
      <w:pStyle w:val="ad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3851" w:rsidRDefault="001A3851">
    <w:pPr>
      <w:pStyle w:val="ad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3851" w:rsidRDefault="001A3851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75D40" w:rsidRDefault="00775D40" w:rsidP="001A3851">
      <w:pPr>
        <w:spacing w:after="0" w:line="240" w:lineRule="auto"/>
      </w:pPr>
      <w:r>
        <w:separator/>
      </w:r>
    </w:p>
  </w:footnote>
  <w:footnote w:type="continuationSeparator" w:id="0">
    <w:p w:rsidR="00775D40" w:rsidRDefault="00775D40" w:rsidP="001A38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3851" w:rsidRDefault="001A3851">
    <w:pPr>
      <w:pStyle w:val="ab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3851" w:rsidRDefault="00775D40">
    <w:pPr>
      <w:pStyle w:val="ab"/>
    </w:pPr>
    <w:r>
      <w:rPr>
        <w:noProof/>
        <w:lang w:eastAsia="zh-TW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103955" o:spid="_x0000_s2049" type="#_x0000_t136" style="position:absolute;margin-left:0;margin-top:0;width:474.5pt;height:203.35pt;rotation:315;z-index:-251658752;mso-position-horizontal:center;mso-position-horizontal-relative:margin;mso-position-vertical:center;mso-position-vertical-relative:margin" o:allowincell="f" fillcolor="#1f497d" stroked="f">
          <v:fill opacity=".5"/>
          <v:textpath style="font-family:&quot;Calibri&quot;;font-size:1pt" string="ОБРАЗЕЦ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3851" w:rsidRDefault="001A3851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0B34B9"/>
    <w:multiLevelType w:val="multilevel"/>
    <w:tmpl w:val="B3F0B1D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" w15:restartNumberingAfterBreak="0">
    <w:nsid w:val="20FE63C1"/>
    <w:multiLevelType w:val="multilevel"/>
    <w:tmpl w:val="4CF249C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 w15:restartNumberingAfterBreak="0">
    <w:nsid w:val="2A106DFC"/>
    <w:multiLevelType w:val="multilevel"/>
    <w:tmpl w:val="7394942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2AFE1E51"/>
    <w:multiLevelType w:val="multilevel"/>
    <w:tmpl w:val="A196756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2C754B2A"/>
    <w:multiLevelType w:val="multilevel"/>
    <w:tmpl w:val="A85A1A1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31AA08D9"/>
    <w:multiLevelType w:val="multilevel"/>
    <w:tmpl w:val="3EAA92B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 w15:restartNumberingAfterBreak="0">
    <w:nsid w:val="3FBD65DB"/>
    <w:multiLevelType w:val="multilevel"/>
    <w:tmpl w:val="A712E9D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7" w15:restartNumberingAfterBreak="0">
    <w:nsid w:val="499B0E54"/>
    <w:multiLevelType w:val="multilevel"/>
    <w:tmpl w:val="A91E978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8" w15:restartNumberingAfterBreak="0">
    <w:nsid w:val="56D91018"/>
    <w:multiLevelType w:val="multilevel"/>
    <w:tmpl w:val="34A0334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8"/>
  </w:num>
  <w:num w:numId="2">
    <w:abstractNumId w:val="0"/>
  </w:num>
  <w:num w:numId="3">
    <w:abstractNumId w:val="2"/>
  </w:num>
  <w:num w:numId="4">
    <w:abstractNumId w:val="6"/>
  </w:num>
  <w:num w:numId="5">
    <w:abstractNumId w:val="5"/>
  </w:num>
  <w:num w:numId="6">
    <w:abstractNumId w:val="3"/>
  </w:num>
  <w:num w:numId="7">
    <w:abstractNumId w:val="1"/>
  </w:num>
  <w:num w:numId="8">
    <w:abstractNumId w:val="4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73B9"/>
    <w:rsid w:val="00043712"/>
    <w:rsid w:val="00050685"/>
    <w:rsid w:val="000D376B"/>
    <w:rsid w:val="000E34C8"/>
    <w:rsid w:val="001A33CE"/>
    <w:rsid w:val="001A3851"/>
    <w:rsid w:val="001E2E75"/>
    <w:rsid w:val="001E63BA"/>
    <w:rsid w:val="002A6936"/>
    <w:rsid w:val="002E4F65"/>
    <w:rsid w:val="002E609F"/>
    <w:rsid w:val="00301E56"/>
    <w:rsid w:val="003200F3"/>
    <w:rsid w:val="0035540E"/>
    <w:rsid w:val="003873B9"/>
    <w:rsid w:val="00441889"/>
    <w:rsid w:val="00467E97"/>
    <w:rsid w:val="0054154D"/>
    <w:rsid w:val="0064234B"/>
    <w:rsid w:val="00643CB8"/>
    <w:rsid w:val="006666A8"/>
    <w:rsid w:val="0069625C"/>
    <w:rsid w:val="006D3E05"/>
    <w:rsid w:val="00767412"/>
    <w:rsid w:val="00775D40"/>
    <w:rsid w:val="007C54E2"/>
    <w:rsid w:val="0091575A"/>
    <w:rsid w:val="0097311F"/>
    <w:rsid w:val="009866CF"/>
    <w:rsid w:val="00991931"/>
    <w:rsid w:val="00993FC7"/>
    <w:rsid w:val="009A4123"/>
    <w:rsid w:val="009B184D"/>
    <w:rsid w:val="009B6EC1"/>
    <w:rsid w:val="009D1591"/>
    <w:rsid w:val="00A04D1E"/>
    <w:rsid w:val="00A7514F"/>
    <w:rsid w:val="00B475E8"/>
    <w:rsid w:val="00B72387"/>
    <w:rsid w:val="00B933D3"/>
    <w:rsid w:val="00BC7694"/>
    <w:rsid w:val="00C81C44"/>
    <w:rsid w:val="00CE05BE"/>
    <w:rsid w:val="00CE75B0"/>
    <w:rsid w:val="00D500F4"/>
    <w:rsid w:val="00E623C5"/>
    <w:rsid w:val="00E65CD1"/>
    <w:rsid w:val="00E67C22"/>
    <w:rsid w:val="00E72013"/>
    <w:rsid w:val="00E81A9A"/>
    <w:rsid w:val="00EA73D8"/>
    <w:rsid w:val="00EE5573"/>
    <w:rsid w:val="00EF4C52"/>
    <w:rsid w:val="00F231B4"/>
    <w:rsid w:val="00F4027A"/>
    <w:rsid w:val="00F437D0"/>
    <w:rsid w:val="00F6638D"/>
    <w:rsid w:val="00FA375A"/>
    <w:rsid w:val="00FC19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7A22788B"/>
  <w15:docId w15:val="{20708861-33DE-4904-A59D-32303C817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C54E2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uiPriority w:val="99"/>
    <w:semiHidden/>
    <w:unhideWhenUsed/>
    <w:rsid w:val="001A3851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1A3851"/>
    <w:rPr>
      <w:sz w:val="20"/>
      <w:szCs w:val="20"/>
    </w:rPr>
  </w:style>
  <w:style w:type="character" w:customStyle="1" w:styleId="a5">
    <w:name w:val="Текст примечания Знак"/>
    <w:link w:val="a4"/>
    <w:uiPriority w:val="99"/>
    <w:semiHidden/>
    <w:rsid w:val="001A3851"/>
    <w:rPr>
      <w:rFonts w:eastAsia="Times New Roman"/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1A3851"/>
    <w:rPr>
      <w:b/>
      <w:bCs/>
    </w:rPr>
  </w:style>
  <w:style w:type="character" w:customStyle="1" w:styleId="a7">
    <w:name w:val="Тема примечания Знак"/>
    <w:link w:val="a6"/>
    <w:uiPriority w:val="99"/>
    <w:semiHidden/>
    <w:rsid w:val="001A3851"/>
    <w:rPr>
      <w:rFonts w:eastAsia="Times New Roman"/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1A3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1A3851"/>
    <w:rPr>
      <w:rFonts w:ascii="Tahoma" w:eastAsia="Times New Roman" w:hAnsi="Tahoma" w:cs="Tahoma"/>
      <w:sz w:val="16"/>
      <w:szCs w:val="16"/>
    </w:rPr>
  </w:style>
  <w:style w:type="paragraph" w:styleId="aa">
    <w:name w:val="caption"/>
    <w:basedOn w:val="a"/>
    <w:next w:val="a"/>
    <w:unhideWhenUsed/>
    <w:qFormat/>
    <w:locked/>
    <w:rsid w:val="001A3851"/>
    <w:rPr>
      <w:b/>
      <w:bCs/>
      <w:sz w:val="20"/>
      <w:szCs w:val="20"/>
    </w:rPr>
  </w:style>
  <w:style w:type="paragraph" w:styleId="ab">
    <w:name w:val="header"/>
    <w:basedOn w:val="a"/>
    <w:link w:val="ac"/>
    <w:uiPriority w:val="99"/>
    <w:semiHidden/>
    <w:unhideWhenUsed/>
    <w:rsid w:val="001A385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semiHidden/>
    <w:rsid w:val="001A3851"/>
    <w:rPr>
      <w:rFonts w:eastAsia="Times New Roman"/>
    </w:rPr>
  </w:style>
  <w:style w:type="paragraph" w:styleId="ad">
    <w:name w:val="footer"/>
    <w:basedOn w:val="a"/>
    <w:link w:val="ae"/>
    <w:uiPriority w:val="99"/>
    <w:semiHidden/>
    <w:unhideWhenUsed/>
    <w:rsid w:val="001A3851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semiHidden/>
    <w:rsid w:val="001A3851"/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1044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oleObject" Target="embeddings/oleObject6.bin"/><Relationship Id="rId3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C7BBCF-B195-43C9-8FC3-3BED5FAB8A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18</Pages>
  <Words>3452</Words>
  <Characters>19680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Пользователь Windows</cp:lastModifiedBy>
  <cp:revision>4</cp:revision>
  <cp:lastPrinted>2016-02-29T09:11:00Z</cp:lastPrinted>
  <dcterms:created xsi:type="dcterms:W3CDTF">2023-12-13T10:44:00Z</dcterms:created>
  <dcterms:modified xsi:type="dcterms:W3CDTF">2023-12-13T13:19:00Z</dcterms:modified>
</cp:coreProperties>
</file>